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61" w:firstLineChars="950"/>
        <w:rPr>
          <w:b/>
          <w:sz w:val="28"/>
          <w:szCs w:val="28"/>
        </w:rPr>
      </w:pPr>
      <w:r>
        <w:rPr>
          <w:rFonts w:hint="eastAsia"/>
          <w:b/>
          <w:sz w:val="30"/>
          <w:szCs w:val="30"/>
        </w:rPr>
        <w:t xml:space="preserve">附件 </w:t>
      </w:r>
      <w:r>
        <w:rPr>
          <w:rFonts w:hint="eastAsia" w:asciiTheme="minorEastAsia" w:hAnsiTheme="minorEastAsia" w:eastAsiaTheme="minorEastAsia"/>
          <w:b/>
          <w:sz w:val="24"/>
          <w:szCs w:val="24"/>
        </w:rPr>
        <w:t>表</w:t>
      </w:r>
      <w:r>
        <w:rPr>
          <w:rFonts w:hint="eastAsia"/>
          <w:b/>
          <w:sz w:val="30"/>
          <w:szCs w:val="30"/>
        </w:rPr>
        <w:t xml:space="preserve">A   </w:t>
      </w:r>
      <w:bookmarkStart w:id="26" w:name="_GoBack"/>
      <w:r>
        <w:rPr>
          <w:rFonts w:hint="eastAsia"/>
          <w:b/>
          <w:sz w:val="28"/>
          <w:szCs w:val="28"/>
        </w:rPr>
        <w:t>市政工程安全生产标准化工地评价汇总表</w:t>
      </w:r>
    </w:p>
    <w:bookmarkEnd w:id="26"/>
    <w:p>
      <w:pPr>
        <w:spacing w:line="580" w:lineRule="exact"/>
      </w:pPr>
      <w:r>
        <w:rPr>
          <w:rFonts w:hint="eastAsia"/>
        </w:rPr>
        <w:t>企业名称：</w:t>
      </w:r>
    </w:p>
    <w:tbl>
      <w:tblPr>
        <w:tblStyle w:val="5"/>
        <w:tblW w:w="14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00"/>
        <w:gridCol w:w="980"/>
        <w:gridCol w:w="28"/>
        <w:gridCol w:w="1120"/>
        <w:gridCol w:w="56"/>
        <w:gridCol w:w="966"/>
        <w:gridCol w:w="59"/>
        <w:gridCol w:w="11"/>
        <w:gridCol w:w="866"/>
        <w:gridCol w:w="15"/>
        <w:gridCol w:w="70"/>
        <w:gridCol w:w="742"/>
        <w:gridCol w:w="140"/>
        <w:gridCol w:w="112"/>
        <w:gridCol w:w="628"/>
        <w:gridCol w:w="308"/>
        <w:gridCol w:w="58"/>
        <w:gridCol w:w="346"/>
        <w:gridCol w:w="634"/>
        <w:gridCol w:w="670"/>
        <w:gridCol w:w="268"/>
        <w:gridCol w:w="42"/>
        <w:gridCol w:w="965"/>
        <w:gridCol w:w="42"/>
        <w:gridCol w:w="854"/>
        <w:gridCol w:w="266"/>
        <w:gridCol w:w="1236"/>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工程</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名称</w:t>
            </w:r>
          </w:p>
        </w:tc>
        <w:tc>
          <w:tcPr>
            <w:tcW w:w="4609" w:type="dxa"/>
            <w:gridSpan w:val="7"/>
            <w:vAlign w:val="center"/>
          </w:tcPr>
          <w:p>
            <w:pPr>
              <w:spacing w:line="240" w:lineRule="exact"/>
              <w:jc w:val="center"/>
              <w:rPr>
                <w:rFonts w:ascii="Times New Roman" w:hAnsi="宋体" w:cs="宋体"/>
                <w:kern w:val="0"/>
                <w:sz w:val="24"/>
                <w:szCs w:val="24"/>
              </w:rPr>
            </w:pPr>
          </w:p>
        </w:tc>
        <w:tc>
          <w:tcPr>
            <w:tcW w:w="877"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工程地址</w:t>
            </w:r>
          </w:p>
        </w:tc>
        <w:tc>
          <w:tcPr>
            <w:tcW w:w="3723" w:type="dxa"/>
            <w:gridSpan w:val="11"/>
            <w:vAlign w:val="center"/>
          </w:tcPr>
          <w:p>
            <w:pPr>
              <w:spacing w:line="240" w:lineRule="exact"/>
              <w:jc w:val="center"/>
              <w:rPr>
                <w:rFonts w:ascii="Times New Roman" w:hAnsi="宋体" w:cs="宋体"/>
                <w:kern w:val="0"/>
                <w:sz w:val="24"/>
                <w:szCs w:val="24"/>
              </w:rPr>
            </w:pPr>
          </w:p>
        </w:tc>
        <w:tc>
          <w:tcPr>
            <w:tcW w:w="1275"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施工许可证编号</w:t>
            </w:r>
          </w:p>
        </w:tc>
        <w:tc>
          <w:tcPr>
            <w:tcW w:w="3486" w:type="dxa"/>
            <w:gridSpan w:val="5"/>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结构</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类型</w:t>
            </w:r>
          </w:p>
        </w:tc>
        <w:tc>
          <w:tcPr>
            <w:tcW w:w="4609" w:type="dxa"/>
            <w:gridSpan w:val="7"/>
            <w:vAlign w:val="center"/>
          </w:tcPr>
          <w:p>
            <w:pPr>
              <w:spacing w:line="240" w:lineRule="exact"/>
              <w:jc w:val="center"/>
              <w:rPr>
                <w:rFonts w:ascii="Times New Roman" w:hAnsi="宋体" w:cs="宋体"/>
                <w:kern w:val="0"/>
                <w:sz w:val="24"/>
                <w:szCs w:val="24"/>
              </w:rPr>
            </w:pPr>
          </w:p>
        </w:tc>
        <w:tc>
          <w:tcPr>
            <w:tcW w:w="877"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桥梁长度</w:t>
            </w:r>
          </w:p>
        </w:tc>
        <w:tc>
          <w:tcPr>
            <w:tcW w:w="1707" w:type="dxa"/>
            <w:gridSpan w:val="6"/>
            <w:vAlign w:val="center"/>
          </w:tcPr>
          <w:p>
            <w:pPr>
              <w:spacing w:line="240" w:lineRule="exact"/>
              <w:jc w:val="center"/>
              <w:rPr>
                <w:rFonts w:ascii="Times New Roman" w:hAnsi="宋体" w:cs="宋体"/>
                <w:kern w:val="0"/>
                <w:sz w:val="24"/>
                <w:szCs w:val="24"/>
              </w:rPr>
            </w:pPr>
          </w:p>
        </w:tc>
        <w:tc>
          <w:tcPr>
            <w:tcW w:w="712"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工程规模</w:t>
            </w:r>
          </w:p>
        </w:tc>
        <w:tc>
          <w:tcPr>
            <w:tcW w:w="1304" w:type="dxa"/>
            <w:gridSpan w:val="2"/>
            <w:vAlign w:val="center"/>
          </w:tcPr>
          <w:p>
            <w:pPr>
              <w:spacing w:line="240" w:lineRule="exact"/>
              <w:jc w:val="center"/>
              <w:rPr>
                <w:rFonts w:ascii="Times New Roman" w:hAnsi="宋体" w:cs="宋体"/>
                <w:kern w:val="0"/>
                <w:sz w:val="24"/>
                <w:szCs w:val="24"/>
              </w:rPr>
            </w:pPr>
          </w:p>
        </w:tc>
        <w:tc>
          <w:tcPr>
            <w:tcW w:w="1275"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合同</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造价</w:t>
            </w:r>
          </w:p>
        </w:tc>
        <w:tc>
          <w:tcPr>
            <w:tcW w:w="3486" w:type="dxa"/>
            <w:gridSpan w:val="5"/>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施工</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单位</w:t>
            </w:r>
          </w:p>
        </w:tc>
        <w:tc>
          <w:tcPr>
            <w:tcW w:w="3584" w:type="dxa"/>
            <w:gridSpan w:val="5"/>
            <w:vAlign w:val="center"/>
          </w:tcPr>
          <w:p>
            <w:pPr>
              <w:spacing w:line="240" w:lineRule="exact"/>
              <w:jc w:val="center"/>
              <w:rPr>
                <w:rFonts w:ascii="Times New Roman" w:hAnsi="宋体" w:cs="宋体"/>
                <w:kern w:val="0"/>
                <w:sz w:val="24"/>
                <w:szCs w:val="24"/>
              </w:rPr>
            </w:pPr>
          </w:p>
        </w:tc>
        <w:tc>
          <w:tcPr>
            <w:tcW w:w="1036"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资质类型等级</w:t>
            </w:r>
          </w:p>
        </w:tc>
        <w:tc>
          <w:tcPr>
            <w:tcW w:w="2573" w:type="dxa"/>
            <w:gridSpan w:val="7"/>
            <w:vAlign w:val="center"/>
          </w:tcPr>
          <w:p>
            <w:pPr>
              <w:spacing w:line="240" w:lineRule="exact"/>
              <w:jc w:val="center"/>
              <w:rPr>
                <w:rFonts w:ascii="Times New Roman" w:hAnsi="宋体" w:cs="宋体"/>
                <w:kern w:val="0"/>
                <w:sz w:val="24"/>
                <w:szCs w:val="24"/>
              </w:rPr>
            </w:pPr>
          </w:p>
        </w:tc>
        <w:tc>
          <w:tcPr>
            <w:tcW w:w="2284" w:type="dxa"/>
            <w:gridSpan w:val="6"/>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安全生产许</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可证号码</w:t>
            </w:r>
          </w:p>
        </w:tc>
        <w:tc>
          <w:tcPr>
            <w:tcW w:w="4493" w:type="dxa"/>
            <w:gridSpan w:val="7"/>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监理</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单位</w:t>
            </w:r>
          </w:p>
        </w:tc>
        <w:tc>
          <w:tcPr>
            <w:tcW w:w="2408" w:type="dxa"/>
            <w:gridSpan w:val="3"/>
            <w:vAlign w:val="center"/>
          </w:tcPr>
          <w:p>
            <w:pPr>
              <w:spacing w:line="240" w:lineRule="exact"/>
              <w:jc w:val="center"/>
              <w:rPr>
                <w:rFonts w:ascii="Times New Roman" w:hAnsi="宋体" w:cs="宋体"/>
                <w:kern w:val="0"/>
                <w:sz w:val="24"/>
                <w:szCs w:val="24"/>
              </w:rPr>
            </w:pPr>
          </w:p>
        </w:tc>
        <w:tc>
          <w:tcPr>
            <w:tcW w:w="1176"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资质类</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型登记</w:t>
            </w:r>
          </w:p>
        </w:tc>
        <w:tc>
          <w:tcPr>
            <w:tcW w:w="1036" w:type="dxa"/>
            <w:gridSpan w:val="3"/>
            <w:vAlign w:val="center"/>
          </w:tcPr>
          <w:p>
            <w:pPr>
              <w:spacing w:line="240" w:lineRule="exact"/>
              <w:jc w:val="center"/>
              <w:rPr>
                <w:rFonts w:ascii="Times New Roman" w:hAnsi="宋体" w:cs="宋体"/>
                <w:kern w:val="0"/>
                <w:sz w:val="24"/>
                <w:szCs w:val="24"/>
              </w:rPr>
            </w:pPr>
          </w:p>
        </w:tc>
        <w:tc>
          <w:tcPr>
            <w:tcW w:w="881"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项目</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总监</w:t>
            </w:r>
          </w:p>
        </w:tc>
        <w:tc>
          <w:tcPr>
            <w:tcW w:w="1692" w:type="dxa"/>
            <w:gridSpan w:val="5"/>
            <w:vAlign w:val="center"/>
          </w:tcPr>
          <w:p>
            <w:pPr>
              <w:spacing w:line="240" w:lineRule="exact"/>
              <w:jc w:val="center"/>
              <w:rPr>
                <w:rFonts w:ascii="Times New Roman" w:hAnsi="宋体" w:cs="宋体"/>
                <w:kern w:val="0"/>
                <w:sz w:val="24"/>
                <w:szCs w:val="24"/>
              </w:rPr>
            </w:pPr>
          </w:p>
        </w:tc>
        <w:tc>
          <w:tcPr>
            <w:tcW w:w="1346" w:type="dxa"/>
            <w:gridSpan w:val="4"/>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执业资格</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证书编号</w:t>
            </w:r>
          </w:p>
        </w:tc>
        <w:tc>
          <w:tcPr>
            <w:tcW w:w="1987" w:type="dxa"/>
            <w:gridSpan w:val="5"/>
            <w:vAlign w:val="center"/>
          </w:tcPr>
          <w:p>
            <w:pPr>
              <w:spacing w:line="240" w:lineRule="exact"/>
              <w:jc w:val="center"/>
              <w:rPr>
                <w:rFonts w:ascii="Times New Roman" w:hAnsi="宋体" w:cs="宋体"/>
                <w:kern w:val="0"/>
                <w:sz w:val="24"/>
                <w:szCs w:val="24"/>
              </w:rPr>
            </w:pPr>
          </w:p>
        </w:tc>
        <w:tc>
          <w:tcPr>
            <w:tcW w:w="854"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手机</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号码</w:t>
            </w:r>
          </w:p>
        </w:tc>
        <w:tc>
          <w:tcPr>
            <w:tcW w:w="2590" w:type="dxa"/>
            <w:gridSpan w:val="3"/>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建设</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单位</w:t>
            </w:r>
          </w:p>
        </w:tc>
        <w:tc>
          <w:tcPr>
            <w:tcW w:w="4620" w:type="dxa"/>
            <w:gridSpan w:val="8"/>
            <w:vAlign w:val="center"/>
          </w:tcPr>
          <w:p>
            <w:pPr>
              <w:spacing w:line="240" w:lineRule="exact"/>
              <w:jc w:val="center"/>
              <w:rPr>
                <w:rFonts w:ascii="Times New Roman" w:hAnsi="宋体" w:cs="宋体"/>
                <w:kern w:val="0"/>
                <w:sz w:val="24"/>
                <w:szCs w:val="24"/>
              </w:rPr>
            </w:pPr>
          </w:p>
        </w:tc>
        <w:tc>
          <w:tcPr>
            <w:tcW w:w="1693" w:type="dxa"/>
            <w:gridSpan w:val="4"/>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建设单位</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项目负责人</w:t>
            </w:r>
          </w:p>
        </w:tc>
        <w:tc>
          <w:tcPr>
            <w:tcW w:w="4213" w:type="dxa"/>
            <w:gridSpan w:val="12"/>
            <w:vAlign w:val="center"/>
          </w:tcPr>
          <w:p>
            <w:pPr>
              <w:spacing w:line="240" w:lineRule="exact"/>
              <w:jc w:val="center"/>
              <w:rPr>
                <w:rFonts w:ascii="Times New Roman" w:hAnsi="宋体" w:cs="宋体"/>
                <w:kern w:val="0"/>
                <w:sz w:val="24"/>
                <w:szCs w:val="24"/>
              </w:rPr>
            </w:pPr>
          </w:p>
        </w:tc>
        <w:tc>
          <w:tcPr>
            <w:tcW w:w="854"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手机</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号码</w:t>
            </w:r>
          </w:p>
        </w:tc>
        <w:tc>
          <w:tcPr>
            <w:tcW w:w="2590" w:type="dxa"/>
            <w:gridSpan w:val="3"/>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2376" w:type="dxa"/>
            <w:gridSpan w:val="2"/>
            <w:vAlign w:val="center"/>
          </w:tcPr>
          <w:p>
            <w:pPr>
              <w:pStyle w:val="7"/>
              <w:spacing w:line="240" w:lineRule="exact"/>
              <w:jc w:val="center"/>
              <w:rPr>
                <w:rFonts w:ascii="Times New Roman"/>
                <w:sz w:val="24"/>
                <w:szCs w:val="24"/>
              </w:rPr>
            </w:pPr>
            <w:r>
              <w:rPr>
                <w:rFonts w:ascii="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13970</wp:posOffset>
                      </wp:positionV>
                      <wp:extent cx="1475105" cy="664210"/>
                      <wp:effectExtent l="1905" t="4445" r="8890" b="17145"/>
                      <wp:wrapNone/>
                      <wp:docPr id="1" name="直接连接符 1"/>
                      <wp:cNvGraphicFramePr/>
                      <a:graphic xmlns:a="http://schemas.openxmlformats.org/drawingml/2006/main">
                        <a:graphicData uri="http://schemas.microsoft.com/office/word/2010/wordprocessingShape">
                          <wps:wsp>
                            <wps:cNvCnPr/>
                            <wps:spPr>
                              <a:xfrm>
                                <a:off x="0" y="0"/>
                                <a:ext cx="1557655" cy="702945"/>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1.1pt;height:52.3pt;width:116.15pt;z-index:251659264;mso-width-relative:page;mso-height-relative:page;" filled="f" stroked="t" coordsize="21600,21600" o:gfxdata="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NrLzbYAAAACAEA&#10;AA8AAAAAAAAAAQAgAAAAIgAAAGRycy9kb3ducmV2LnhtbFBLAQIUABQAAAAIAIdO4kDkh/ul4QEA&#10;AK0DAAAOAAAAAAAAAAEAIAAAACcBAABkcnMvZTJvRG9jLnhtbFBLBQYAAAAABgAGAFkBAAB6BQAA&#10;AAA=&#10;">
                      <v:fill on="f" focussize="0,0"/>
                      <v:stroke weight="0.25pt" color="#000000" joinstyle="round"/>
                      <v:imagedata o:title=""/>
                      <o:lock v:ext="edit" aspectratio="f"/>
                    </v:line>
                  </w:pict>
                </mc:Fallback>
              </mc:AlternateContent>
            </w:r>
            <w:r>
              <w:rPr>
                <w:rFonts w:ascii="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97790</wp:posOffset>
                      </wp:positionH>
                      <wp:positionV relativeFrom="paragraph">
                        <wp:posOffset>960755</wp:posOffset>
                      </wp:positionV>
                      <wp:extent cx="894080" cy="2857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94080" cy="285750"/>
                              </a:xfrm>
                              <a:prstGeom prst="rect">
                                <a:avLst/>
                              </a:prstGeom>
                              <a:noFill/>
                              <a:ln w="6350">
                                <a:noFill/>
                              </a:ln>
                              <a:effectLst/>
                            </wps:spPr>
                            <wps:txbx>
                              <w:txbxContent>
                                <w:p>
                                  <w:r>
                                    <w:rPr>
                                      <w:rFonts w:hint="eastAsia"/>
                                    </w:rPr>
                                    <w:t>汇总得分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pt;margin-top:75.65pt;height:22.5pt;width:70.4pt;z-index:251670528;mso-width-relative:page;mso-height-relative:page;" filled="f" stroked="f" coordsize="21600,21600" o:gfxdata="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DcxSP2gAAAAoBAAAPAAAAAAAAAAEAIAAAACIA&#10;AABkcnMvZG93bnJldi54bWxQSwECFAAUAAAACACHTuJA9jFJ4EACAAB1BAAADgAAAAAAAAABACAA&#10;AAApAQAAZHJzL2Uyb0RvYy54bWxQSwUGAAAAAAYABgBZAQAA2wUAAAAA&#10;">
                      <v:fill on="f" focussize="0,0"/>
                      <v:stroke on="f" weight="0.5pt"/>
                      <v:imagedata o:title=""/>
                      <o:lock v:ext="edit" aspectratio="f"/>
                      <v:textbox>
                        <w:txbxContent>
                          <w:p>
                            <w:r>
                              <w:rPr>
                                <w:rFonts w:hint="eastAsia"/>
                              </w:rPr>
                              <w:t>汇总得分</w:t>
                            </w:r>
                          </w:p>
                        </w:txbxContent>
                      </v:textbox>
                    </v:shape>
                  </w:pict>
                </mc:Fallback>
              </mc:AlternateContent>
            </w:r>
            <w:r>
              <w:rPr>
                <w:rFonts w:ascii="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1146810</wp:posOffset>
                      </wp:positionH>
                      <wp:positionV relativeFrom="paragraph">
                        <wp:posOffset>330835</wp:posOffset>
                      </wp:positionV>
                      <wp:extent cx="276225" cy="2857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3pt;margin-top:26.05pt;height:22.5pt;width:21.75pt;z-index:251666432;mso-width-relative:page;mso-height-relative:page;" filled="f" stroked="f" coordsize="21600,21600" o:gfxdata="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w4vm2QAAAAkBAAAPAAAAAAAAAAEAIAAAACIA&#10;AABkcnMvZG93bnJldi54bWxQSwECFAAUAAAACACHTuJAFrCoRUECAABzBAAADgAAAAAAAAABACAA&#10;AAAoAQAAZHJzL2Uyb0RvYy54bWxQSwUGAAAAAAYABgBZAQAA2wUAAAAA&#10;">
                      <v:fill on="f" focussize="0,0"/>
                      <v:stroke on="f" weight="0.5pt"/>
                      <v:imagedata o:title=""/>
                      <o:lock v:ext="edit" aspectratio="f"/>
                      <v:textbox>
                        <w:txbxContent>
                          <w:p>
                            <w:r>
                              <w:rPr>
                                <w:rFonts w:hint="eastAsia"/>
                              </w:rPr>
                              <w:t>值</w:t>
                            </w:r>
                          </w:p>
                        </w:txbxContent>
                      </v:textbox>
                    </v:shape>
                  </w:pict>
                </mc:Fallback>
              </mc:AlternateContent>
            </w:r>
            <w:r>
              <w:rPr>
                <w:rFonts w:ascii="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194310</wp:posOffset>
                      </wp:positionV>
                      <wp:extent cx="276225" cy="2857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5pt;margin-top:15.3pt;height:22.5pt;width:21.75pt;z-index:251664384;mso-width-relative:page;mso-height-relative:page;" filled="f" stroked="f" coordsize="21600,21600" o:gfxdata="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QyyWtoAAAAJAQAADwAAAAAAAAABACAAAAAi&#10;AAAAZHJzL2Rvd25yZXYueG1sUEsBAhQAFAAAAAgAh07iQFioLilBAgAAcwQAAA4AAAAAAAAAAQAg&#10;AAAAKQEAAGRycy9lMm9Eb2MueG1sUEsFBgAAAAAGAAYAWQEAANwFAAAAAA==&#10;">
                      <v:fill on="f" focussize="0,0"/>
                      <v:stroke on="f" weight="0.5pt"/>
                      <v:imagedata o:title=""/>
                      <o:lock v:ext="edit" aspectratio="f"/>
                      <v:textbox>
                        <w:txbxContent>
                          <w:p>
                            <w:r>
                              <w:rPr>
                                <w:rFonts w:hint="eastAsia"/>
                              </w:rPr>
                              <w:t>容</w:t>
                            </w:r>
                          </w:p>
                        </w:txbxContent>
                      </v:textbox>
                    </v:shape>
                  </w:pict>
                </mc:Fallback>
              </mc:AlternateContent>
            </w:r>
            <w:r>
              <w:rPr>
                <w:rFonts w:ascii="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748030</wp:posOffset>
                      </wp:positionH>
                      <wp:positionV relativeFrom="paragraph">
                        <wp:posOffset>523875</wp:posOffset>
                      </wp:positionV>
                      <wp:extent cx="276225" cy="2857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41.25pt;height:22.5pt;width:21.75pt;z-index:251667456;mso-width-relative:page;mso-height-relative:page;" filled="f" stroked="f" coordsize="21600,21600" o:gfxdata="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P550tsAAAAKAQAADwAAAAAAAAABACAAAAAi&#10;AAAAZHJzL2Rvd25yZXYueG1sUEsBAhQAFAAAAAgAh07iQJmBzElAAgAAdQQAAA4AAAAAAAAAAQAg&#10;AAAAKgEAAGRycy9lMm9Eb2MueG1sUEsFBgAAAAAGAAYAWQEAANwFAAAAAA==&#10;">
                      <v:fill on="f" focussize="0,0"/>
                      <v:stroke on="f" weight="0.5pt"/>
                      <v:imagedata o:title=""/>
                      <o:lock v:ext="edit" aspectratio="f"/>
                      <v:textbox>
                        <w:txbxContent>
                          <w:p>
                            <w:r>
                              <w:rPr>
                                <w:rFonts w:hint="eastAsia"/>
                              </w:rPr>
                              <w:t>实</w:t>
                            </w:r>
                          </w:p>
                        </w:txbxContent>
                      </v:textbox>
                    </v:shape>
                  </w:pict>
                </mc:Fallback>
              </mc:AlternateContent>
            </w:r>
            <w:r>
              <w:rPr>
                <w:rFonts w:ascii="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889000</wp:posOffset>
                      </wp:positionH>
                      <wp:positionV relativeFrom="paragraph">
                        <wp:posOffset>669925</wp:posOffset>
                      </wp:positionV>
                      <wp:extent cx="276225" cy="2857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52.75pt;height:22.5pt;width:21.75pt;z-index:251668480;mso-width-relative:page;mso-height-relative:page;" filled="f" stroked="f" coordsize="21600,21600" o:gfxdata="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PBfHfZAAAACwEAAA8AAAAAAAAAAQAgAAAAIgAA&#10;AGRycy9kb3ducmV2LnhtbFBLAQIUABQAAAAIAIdO4kAscbibQAIAAHUEAAAOAAAAAAAAAAEAIAAA&#10;ACgBAABkcnMvZTJvRG9jLnhtbFBLBQYAAAAABgAGAFkBAADaBQAAAAA=&#10;">
                      <v:fill on="f" focussize="0,0"/>
                      <v:stroke on="f" weight="0.5pt"/>
                      <v:imagedata o:title=""/>
                      <o:lock v:ext="edit" aspectratio="f"/>
                      <v:textbox>
                        <w:txbxContent>
                          <w:p>
                            <w:r>
                              <w:rPr>
                                <w:rFonts w:hint="eastAsia"/>
                              </w:rPr>
                              <w:t>得</w:t>
                            </w:r>
                          </w:p>
                        </w:txbxContent>
                      </v:textbox>
                    </v:shape>
                  </w:pict>
                </mc:Fallback>
              </mc:AlternateContent>
            </w:r>
            <w:r>
              <w:rPr>
                <w:rFonts w:ascii="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1054735</wp:posOffset>
                      </wp:positionH>
                      <wp:positionV relativeFrom="paragraph">
                        <wp:posOffset>765175</wp:posOffset>
                      </wp:positionV>
                      <wp:extent cx="276225" cy="285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05pt;margin-top:60.25pt;height:22.5pt;width:21.75pt;z-index:251669504;mso-width-relative:page;mso-height-relative:page;" filled="f" stroked="f" coordsize="21600,21600" o:gfxdata="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rFyF2QAAAAsBAAAPAAAAAAAAAAEAIAAAACIA&#10;AABkcnMvZG93bnJldi54bWxQSwECFAAUAAAACACHTuJAsmZUNkECAAB1BAAADgAAAAAAAAABACAA&#10;AAAoAQAAZHJzL2Uyb0RvYy54bWxQSwUGAAAAAAYABgBZAQAA2wUAAAAA&#10;">
                      <v:fill on="f" focussize="0,0"/>
                      <v:stroke on="f" weight="0.5pt"/>
                      <v:imagedata o:title=""/>
                      <o:lock v:ext="edit" aspectratio="f"/>
                      <v:textbox>
                        <w:txbxContent>
                          <w:p>
                            <w:r>
                              <w:rPr>
                                <w:rFonts w:hint="eastAsia"/>
                              </w:rPr>
                              <w:t>分</w:t>
                            </w:r>
                          </w:p>
                        </w:txbxContent>
                      </v:textbox>
                    </v:shape>
                  </w:pict>
                </mc:Fallback>
              </mc:AlternateContent>
            </w:r>
            <w:r>
              <w:rPr>
                <w:rFonts w:ascii="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5715</wp:posOffset>
                      </wp:positionV>
                      <wp:extent cx="1149985" cy="1240790"/>
                      <wp:effectExtent l="3810" t="3175" r="8255" b="13335"/>
                      <wp:wrapNone/>
                      <wp:docPr id="3" name="直接连接符 3"/>
                      <wp:cNvGraphicFramePr/>
                      <a:graphic xmlns:a="http://schemas.openxmlformats.org/drawingml/2006/main">
                        <a:graphicData uri="http://schemas.microsoft.com/office/word/2010/wordprocessingShape">
                          <wps:wsp>
                            <wps:cNvCnPr/>
                            <wps:spPr>
                              <a:xfrm>
                                <a:off x="0" y="0"/>
                                <a:ext cx="1149985" cy="124079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4.9pt;margin-top:0.45pt;height:97.7pt;width:90.55pt;z-index:251660288;mso-width-relative:page;mso-height-relative:page;" filled="f" stroked="t" coordsize="21600,21600" o:gfxdata="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KLlJ9gAAAAH&#10;AQAADwAAAAAAAAABACAAAAAiAAAAZHJzL2Rvd25yZXYueG1sUEsBAhQAFAAAAAgAh07iQG050M7j&#10;AQAArgMAAA4AAAAAAAAAAQAgAAAAJwEAAGRycy9lMm9Eb2MueG1sUEsFBgAAAAAGAAYAWQEAAHwF&#10;AAAAAA==&#10;">
                      <v:fill on="f" focussize="0,0"/>
                      <v:stroke weight="0.25pt" color="#000000" joinstyle="round"/>
                      <v:imagedata o:title=""/>
                      <o:lock v:ext="edit" aspectratio="f"/>
                    </v:line>
                  </w:pict>
                </mc:Fallback>
              </mc:AlternateContent>
            </w:r>
            <w:r>
              <w:rPr>
                <w:rFonts w:ascii="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967105</wp:posOffset>
                      </wp:positionH>
                      <wp:positionV relativeFrom="paragraph">
                        <wp:posOffset>287655</wp:posOffset>
                      </wp:positionV>
                      <wp:extent cx="276225"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15pt;margin-top:22.65pt;height:22.5pt;width:21.75pt;z-index:251665408;mso-width-relative:page;mso-height-relative:page;" filled="f" stroked="f" coordsize="21600,21600" o:gfxdata="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XT3rU2QAAAAkBAAAPAAAAAAAAAAEAIAAAACIA&#10;AABkcnMvZG93bnJldi54bWxQSwECFAAUAAAACACHTuJAbAWjCkECAABzBAAADgAAAAAAAAABACAA&#10;AAAoAQAAZHJzL2Uyb0RvYy54bWxQSwUGAAAAAAYABgBZAQAA2wUAAAAA&#10;">
                      <v:fill on="f" focussize="0,0"/>
                      <v:stroke on="f" weight="0.5pt"/>
                      <v:imagedata o:title=""/>
                      <o:lock v:ext="edit" aspectratio="f"/>
                      <v:textbox>
                        <w:txbxContent>
                          <w:p>
                            <w:r>
                              <w:rPr>
                                <w:rFonts w:hint="eastAsia"/>
                              </w:rPr>
                              <w:t>分</w:t>
                            </w:r>
                          </w:p>
                        </w:txbxContent>
                      </v:textbox>
                    </v:shape>
                  </w:pict>
                </mc:Fallback>
              </mc:AlternateContent>
            </w:r>
            <w:r>
              <w:rPr>
                <w:rFonts w:ascii="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636270</wp:posOffset>
                      </wp:positionH>
                      <wp:positionV relativeFrom="paragraph">
                        <wp:posOffset>98425</wp:posOffset>
                      </wp:positionV>
                      <wp:extent cx="276225" cy="285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7.75pt;height:22.5pt;width:21.75pt;z-index:251663360;mso-width-relative:page;mso-height-relative:page;" filled="f" stroked="f" coordsize="21600,21600" o:gfxdata="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9B/njZAAAACQEAAA8AAAAAAAAAAQAgAAAAIgAA&#10;AGRycy9kb3ducmV2LnhtbFBLAQIUABQAAAAIAIdO4kAiHSVmQAIAAHMEAAAOAAAAAAAAAAEAIAAA&#10;ACgBAABkcnMvZTJvRG9jLnhtbFBLBQYAAAAABgAGAFkBAADaBQAAAAA=&#10;">
                      <v:fill on="f" focussize="0,0"/>
                      <v:stroke on="f" weight="0.5pt"/>
                      <v:imagedata o:title=""/>
                      <o:lock v:ext="edit" aspectratio="f"/>
                      <v:textbox>
                        <w:txbxContent>
                          <w:p>
                            <w:r>
                              <w:rPr>
                                <w:rFonts w:hint="eastAsia"/>
                              </w:rPr>
                              <w:t>内</w:t>
                            </w:r>
                          </w:p>
                        </w:txbxContent>
                      </v:textbox>
                    </v:shape>
                  </w:pict>
                </mc:Fallback>
              </mc:AlternateContent>
            </w:r>
            <w:r>
              <w:rPr>
                <w:rFonts w:ascii="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464185</wp:posOffset>
                      </wp:positionH>
                      <wp:positionV relativeFrom="paragraph">
                        <wp:posOffset>33020</wp:posOffset>
                      </wp:positionV>
                      <wp:extent cx="276225" cy="285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5pt;margin-top:2.6pt;height:22.5pt;width:21.75pt;z-index:251662336;mso-width-relative:page;mso-height-relative:page;" filled="f" stroked="f" coordsize="21600,21600" o:gfxdata="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&#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A9Cw1wAAAAcBAAAPAAAAAAAAAAEAIAAAACIAAABk&#10;cnMvZG93bnJldi54bWxQSwECFAAUAAAACACHTuJArMI5t0ACAABzBAAADgAAAAAAAAABACAAAAAm&#10;AQAAZHJzL2Uyb0RvYy54bWxQSwUGAAAAAAYABgBZAQAA2AUAAAAA&#10;">
                      <v:fill on="f" focussize="0,0"/>
                      <v:stroke on="f" weight="0.5pt"/>
                      <v:imagedata o:title=""/>
                      <o:lock v:ext="edit" aspectratio="f"/>
                      <v:textbox>
                        <w:txbxContent>
                          <w:p>
                            <w:r>
                              <w:rPr>
                                <w:rFonts w:hint="eastAsia"/>
                              </w:rPr>
                              <w:t>查</w:t>
                            </w:r>
                          </w:p>
                        </w:txbxContent>
                      </v:textbox>
                    </v:shape>
                  </w:pict>
                </mc:Fallback>
              </mc:AlternateContent>
            </w:r>
            <w:r>
              <w:rPr>
                <w:rFonts w:ascii="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-5715</wp:posOffset>
                      </wp:positionV>
                      <wp:extent cx="276225" cy="285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pt;margin-top:-0.45pt;height:22.5pt;width:21.75pt;z-index:251661312;mso-width-relative:page;mso-height-relative:page;" filled="f" stroked="f" coordsize="21600,21600" o:gfxdata="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45NOtcAAAAGAQAADwAAAAAAAAABACAAAAAiAAAA&#10;ZHJzL2Rvd25yZXYueG1sUEsBAhQAFAAAAAgAh07iQNZ3MvhBAgAAcwQAAA4AAAAAAAAAAQAgAAAA&#10;JgEAAGRycy9lMm9Eb2MueG1sUEsFBgAAAAAGAAYAWQEAANkFAAAAAA==&#10;">
                      <v:fill on="f" focussize="0,0"/>
                      <v:stroke on="f" weight="0.5pt"/>
                      <v:imagedata o:title=""/>
                      <o:lock v:ext="edit" aspectratio="f"/>
                      <v:textbox>
                        <w:txbxContent>
                          <w:p>
                            <w:r>
                              <w:rPr>
                                <w:rFonts w:hint="eastAsia"/>
                              </w:rPr>
                              <w:t>检</w:t>
                            </w:r>
                          </w:p>
                        </w:txbxContent>
                      </v:textbox>
                    </v:shape>
                  </w:pict>
                </mc:Fallback>
              </mc:AlternateContent>
            </w:r>
          </w:p>
        </w:tc>
        <w:tc>
          <w:tcPr>
            <w:tcW w:w="980" w:type="dxa"/>
            <w:vAlign w:val="center"/>
          </w:tcPr>
          <w:p>
            <w:pPr>
              <w:pStyle w:val="7"/>
              <w:spacing w:line="300" w:lineRule="exact"/>
              <w:jc w:val="center"/>
              <w:rPr>
                <w:rFonts w:ascii="Times New Roman"/>
                <w:sz w:val="24"/>
                <w:szCs w:val="24"/>
              </w:rPr>
            </w:pPr>
            <w:r>
              <w:rPr>
                <w:rFonts w:hint="eastAsia" w:ascii="Times New Roman"/>
                <w:sz w:val="24"/>
                <w:szCs w:val="24"/>
              </w:rPr>
              <w:t>建设单位项目管理</w:t>
            </w:r>
          </w:p>
          <w:p>
            <w:pPr>
              <w:pStyle w:val="7"/>
              <w:spacing w:line="300" w:lineRule="exact"/>
              <w:jc w:val="center"/>
              <w:rPr>
                <w:rFonts w:ascii="Times New Roman"/>
                <w:sz w:val="24"/>
                <w:szCs w:val="24"/>
              </w:rPr>
            </w:pPr>
            <w:r>
              <w:rPr>
                <w:rFonts w:hint="eastAsia" w:ascii="Times New Roman"/>
                <w:sz w:val="24"/>
                <w:szCs w:val="24"/>
              </w:rPr>
              <w:t>责任</w:t>
            </w:r>
          </w:p>
          <w:p>
            <w:pPr>
              <w:pStyle w:val="7"/>
              <w:spacing w:line="300" w:lineRule="exact"/>
              <w:jc w:val="center"/>
              <w:rPr>
                <w:rFonts w:ascii="Times New Roman"/>
                <w:sz w:val="24"/>
                <w:szCs w:val="24"/>
              </w:rPr>
            </w:pPr>
            <w:r>
              <w:rPr>
                <w:rFonts w:hint="eastAsia" w:ascii="Times New Roman"/>
                <w:sz w:val="24"/>
                <w:szCs w:val="24"/>
              </w:rPr>
              <w:t>（5分）</w:t>
            </w:r>
          </w:p>
        </w:tc>
        <w:tc>
          <w:tcPr>
            <w:tcW w:w="1148" w:type="dxa"/>
            <w:gridSpan w:val="2"/>
            <w:vAlign w:val="center"/>
          </w:tcPr>
          <w:p>
            <w:pPr>
              <w:spacing w:line="300" w:lineRule="exact"/>
              <w:jc w:val="center"/>
              <w:rPr>
                <w:rFonts w:ascii="Times New Roman" w:hAnsi="宋体" w:cs="宋体"/>
                <w:kern w:val="0"/>
                <w:sz w:val="24"/>
                <w:szCs w:val="24"/>
              </w:rPr>
            </w:pPr>
            <w:r>
              <w:rPr>
                <w:rFonts w:hint="eastAsia" w:ascii="Times New Roman" w:hAnsi="宋体" w:cs="宋体"/>
                <w:kern w:val="0"/>
                <w:sz w:val="24"/>
                <w:szCs w:val="24"/>
              </w:rPr>
              <w:t>施工单位项目安全</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责任</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（10分）</w:t>
            </w:r>
          </w:p>
        </w:tc>
        <w:tc>
          <w:tcPr>
            <w:tcW w:w="1022" w:type="dxa"/>
            <w:gridSpan w:val="2"/>
            <w:vAlign w:val="center"/>
          </w:tcPr>
          <w:p>
            <w:pPr>
              <w:spacing w:line="300" w:lineRule="exact"/>
              <w:jc w:val="center"/>
              <w:rPr>
                <w:rFonts w:ascii="Times New Roman" w:hAnsi="宋体" w:cs="宋体"/>
                <w:kern w:val="0"/>
                <w:sz w:val="24"/>
                <w:szCs w:val="24"/>
              </w:rPr>
            </w:pPr>
            <w:r>
              <w:rPr>
                <w:rFonts w:hint="eastAsia" w:ascii="Times New Roman" w:hAnsi="宋体" w:cs="宋体"/>
                <w:kern w:val="0"/>
                <w:sz w:val="24"/>
                <w:szCs w:val="24"/>
              </w:rPr>
              <w:t>监理单位项目安全</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责任</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（5分）</w:t>
            </w:r>
          </w:p>
        </w:tc>
        <w:tc>
          <w:tcPr>
            <w:tcW w:w="1021" w:type="dxa"/>
            <w:gridSpan w:val="5"/>
            <w:vAlign w:val="center"/>
          </w:tcPr>
          <w:p>
            <w:pPr>
              <w:pStyle w:val="7"/>
              <w:spacing w:line="300" w:lineRule="exact"/>
              <w:jc w:val="center"/>
              <w:rPr>
                <w:rFonts w:ascii="Times New Roman"/>
                <w:sz w:val="24"/>
                <w:szCs w:val="24"/>
              </w:rPr>
            </w:pPr>
            <w:r>
              <w:rPr>
                <w:rFonts w:hint="eastAsia" w:ascii="Times New Roman"/>
                <w:sz w:val="24"/>
                <w:szCs w:val="24"/>
              </w:rPr>
              <w:t>文明</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施工</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94" w:type="dxa"/>
            <w:gridSpan w:val="3"/>
            <w:vAlign w:val="center"/>
          </w:tcPr>
          <w:p>
            <w:pPr>
              <w:pStyle w:val="7"/>
              <w:spacing w:line="300" w:lineRule="exact"/>
              <w:jc w:val="center"/>
              <w:rPr>
                <w:rFonts w:ascii="Times New Roman"/>
                <w:sz w:val="24"/>
                <w:szCs w:val="24"/>
              </w:rPr>
            </w:pPr>
            <w:r>
              <w:rPr>
                <w:rFonts w:hint="eastAsia" w:ascii="Times New Roman"/>
                <w:sz w:val="24"/>
                <w:szCs w:val="24"/>
              </w:rPr>
              <w:t>绿色</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施工</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94" w:type="dxa"/>
            <w:gridSpan w:val="3"/>
            <w:vAlign w:val="center"/>
          </w:tcPr>
          <w:p>
            <w:pPr>
              <w:pStyle w:val="7"/>
              <w:spacing w:line="300" w:lineRule="exact"/>
              <w:jc w:val="center"/>
              <w:rPr>
                <w:rFonts w:ascii="Times New Roman"/>
                <w:sz w:val="24"/>
                <w:szCs w:val="24"/>
              </w:rPr>
            </w:pPr>
            <w:r>
              <w:rPr>
                <w:rFonts w:hint="eastAsia" w:ascii="Times New Roman"/>
                <w:sz w:val="24"/>
                <w:szCs w:val="24"/>
              </w:rPr>
              <w:t>扬尘</w:t>
            </w:r>
          </w:p>
          <w:p>
            <w:pPr>
              <w:pStyle w:val="7"/>
              <w:spacing w:line="300" w:lineRule="exact"/>
              <w:jc w:val="center"/>
              <w:rPr>
                <w:rFonts w:ascii="Times New Roman"/>
                <w:sz w:val="24"/>
                <w:szCs w:val="24"/>
              </w:rPr>
            </w:pPr>
            <w:r>
              <w:rPr>
                <w:rFonts w:hint="eastAsia" w:ascii="Times New Roman"/>
                <w:sz w:val="24"/>
                <w:szCs w:val="24"/>
              </w:rPr>
              <w:t>污染</w:t>
            </w:r>
          </w:p>
          <w:p>
            <w:pPr>
              <w:pStyle w:val="7"/>
              <w:spacing w:line="300" w:lineRule="exact"/>
              <w:jc w:val="center"/>
              <w:rPr>
                <w:rFonts w:ascii="Times New Roman"/>
                <w:sz w:val="24"/>
                <w:szCs w:val="24"/>
              </w:rPr>
            </w:pPr>
            <w:r>
              <w:rPr>
                <w:rFonts w:hint="eastAsia" w:ascii="Times New Roman"/>
                <w:sz w:val="24"/>
                <w:szCs w:val="24"/>
              </w:rPr>
              <w:t>防治</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80" w:type="dxa"/>
            <w:gridSpan w:val="2"/>
            <w:vAlign w:val="center"/>
          </w:tcPr>
          <w:p>
            <w:pPr>
              <w:pStyle w:val="7"/>
              <w:spacing w:line="300" w:lineRule="exact"/>
              <w:jc w:val="center"/>
              <w:rPr>
                <w:rFonts w:ascii="Times New Roman"/>
                <w:sz w:val="24"/>
                <w:szCs w:val="24"/>
              </w:rPr>
            </w:pPr>
            <w:r>
              <w:rPr>
                <w:rFonts w:hint="eastAsia" w:ascii="Times New Roman"/>
                <w:sz w:val="24"/>
                <w:szCs w:val="24"/>
              </w:rPr>
              <w:t>临时</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用电</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80" w:type="dxa"/>
            <w:gridSpan w:val="3"/>
            <w:vAlign w:val="center"/>
          </w:tcPr>
          <w:p>
            <w:pPr>
              <w:pStyle w:val="7"/>
              <w:spacing w:line="300" w:lineRule="exact"/>
              <w:jc w:val="center"/>
              <w:rPr>
                <w:rFonts w:ascii="Times New Roman"/>
                <w:sz w:val="24"/>
                <w:szCs w:val="24"/>
              </w:rPr>
            </w:pPr>
            <w:r>
              <w:rPr>
                <w:rFonts w:hint="eastAsia" w:ascii="Times New Roman"/>
                <w:sz w:val="24"/>
                <w:szCs w:val="24"/>
              </w:rPr>
              <w:t>起重</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吊装</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1007" w:type="dxa"/>
            <w:gridSpan w:val="2"/>
            <w:vAlign w:val="center"/>
          </w:tcPr>
          <w:p>
            <w:pPr>
              <w:pStyle w:val="7"/>
              <w:spacing w:line="300" w:lineRule="exact"/>
              <w:jc w:val="center"/>
              <w:rPr>
                <w:rFonts w:ascii="Times New Roman"/>
                <w:sz w:val="24"/>
                <w:szCs w:val="24"/>
              </w:rPr>
            </w:pPr>
            <w:r>
              <w:rPr>
                <w:rFonts w:hint="eastAsia" w:ascii="Times New Roman"/>
                <w:sz w:val="24"/>
                <w:szCs w:val="24"/>
              </w:rPr>
              <w:t>模板</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支架</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1120" w:type="dxa"/>
            <w:gridSpan w:val="2"/>
            <w:vAlign w:val="center"/>
          </w:tcPr>
          <w:p>
            <w:pPr>
              <w:pStyle w:val="7"/>
              <w:spacing w:line="300" w:lineRule="exact"/>
              <w:jc w:val="center"/>
              <w:rPr>
                <w:rFonts w:ascii="Times New Roman"/>
                <w:sz w:val="24"/>
                <w:szCs w:val="24"/>
              </w:rPr>
            </w:pPr>
            <w:r>
              <w:rPr>
                <w:rFonts w:hint="eastAsia" w:ascii="Times New Roman"/>
                <w:sz w:val="24"/>
                <w:szCs w:val="24"/>
              </w:rPr>
              <w:t>市政</w:t>
            </w:r>
          </w:p>
          <w:p>
            <w:pPr>
              <w:pStyle w:val="7"/>
              <w:spacing w:line="300" w:lineRule="exact"/>
              <w:jc w:val="center"/>
              <w:rPr>
                <w:rFonts w:ascii="Times New Roman"/>
                <w:sz w:val="24"/>
                <w:szCs w:val="24"/>
              </w:rPr>
            </w:pPr>
            <w:r>
              <w:rPr>
                <w:rFonts w:hint="eastAsia" w:ascii="Times New Roman"/>
                <w:sz w:val="24"/>
                <w:szCs w:val="24"/>
              </w:rPr>
              <w:t>道路</w:t>
            </w:r>
          </w:p>
          <w:p>
            <w:pPr>
              <w:pStyle w:val="7"/>
              <w:spacing w:line="300" w:lineRule="exact"/>
              <w:jc w:val="center"/>
              <w:rPr>
                <w:rFonts w:ascii="Times New Roman"/>
                <w:sz w:val="24"/>
                <w:szCs w:val="24"/>
              </w:rPr>
            </w:pPr>
            <w:r>
              <w:rPr>
                <w:rFonts w:hint="eastAsia" w:ascii="Times New Roman"/>
                <w:sz w:val="24"/>
                <w:szCs w:val="24"/>
              </w:rPr>
              <w:t>工程</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（20分）</w:t>
            </w:r>
          </w:p>
        </w:tc>
        <w:tc>
          <w:tcPr>
            <w:tcW w:w="1236" w:type="dxa"/>
            <w:vAlign w:val="center"/>
          </w:tcPr>
          <w:p>
            <w:pPr>
              <w:pStyle w:val="7"/>
              <w:spacing w:line="300" w:lineRule="exact"/>
              <w:jc w:val="center"/>
              <w:rPr>
                <w:rFonts w:ascii="Times New Roman"/>
                <w:sz w:val="24"/>
                <w:szCs w:val="24"/>
              </w:rPr>
            </w:pPr>
            <w:r>
              <w:rPr>
                <w:rFonts w:hint="eastAsia" w:ascii="Times New Roman"/>
                <w:sz w:val="24"/>
                <w:szCs w:val="24"/>
              </w:rPr>
              <w:t>市政</w:t>
            </w:r>
          </w:p>
          <w:p>
            <w:pPr>
              <w:pStyle w:val="7"/>
              <w:spacing w:line="300" w:lineRule="exact"/>
              <w:jc w:val="center"/>
              <w:rPr>
                <w:rFonts w:ascii="Times New Roman"/>
                <w:sz w:val="24"/>
                <w:szCs w:val="24"/>
              </w:rPr>
            </w:pPr>
            <w:r>
              <w:rPr>
                <w:rFonts w:hint="eastAsia" w:ascii="Times New Roman"/>
                <w:sz w:val="24"/>
                <w:szCs w:val="24"/>
              </w:rPr>
              <w:t>桥梁</w:t>
            </w:r>
          </w:p>
          <w:p>
            <w:pPr>
              <w:pStyle w:val="7"/>
              <w:spacing w:line="300" w:lineRule="exact"/>
              <w:jc w:val="center"/>
              <w:rPr>
                <w:rFonts w:ascii="Times New Roman"/>
                <w:sz w:val="24"/>
                <w:szCs w:val="24"/>
              </w:rPr>
            </w:pPr>
            <w:r>
              <w:rPr>
                <w:rFonts w:hint="eastAsia" w:ascii="Times New Roman"/>
                <w:sz w:val="24"/>
                <w:szCs w:val="24"/>
              </w:rPr>
              <w:t>工程</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（20分）</w:t>
            </w:r>
          </w:p>
        </w:tc>
        <w:tc>
          <w:tcPr>
            <w:tcW w:w="1088" w:type="dxa"/>
            <w:vAlign w:val="center"/>
          </w:tcPr>
          <w:p>
            <w:pPr>
              <w:pStyle w:val="7"/>
              <w:spacing w:line="300" w:lineRule="exact"/>
              <w:jc w:val="center"/>
              <w:rPr>
                <w:rFonts w:ascii="Times New Roman"/>
                <w:sz w:val="24"/>
                <w:szCs w:val="24"/>
              </w:rPr>
            </w:pPr>
            <w:r>
              <w:rPr>
                <w:rFonts w:hint="eastAsia" w:ascii="Times New Roman"/>
                <w:sz w:val="24"/>
                <w:szCs w:val="24"/>
              </w:rPr>
              <w:t>地下综</w:t>
            </w:r>
          </w:p>
          <w:p>
            <w:pPr>
              <w:pStyle w:val="7"/>
              <w:spacing w:line="300" w:lineRule="exact"/>
              <w:jc w:val="center"/>
              <w:rPr>
                <w:rFonts w:ascii="Times New Roman"/>
                <w:sz w:val="24"/>
                <w:szCs w:val="24"/>
              </w:rPr>
            </w:pPr>
            <w:r>
              <w:rPr>
                <w:rFonts w:hint="eastAsia" w:ascii="Times New Roman"/>
                <w:sz w:val="24"/>
                <w:szCs w:val="24"/>
              </w:rPr>
              <w:t>合管廊</w:t>
            </w:r>
          </w:p>
          <w:p>
            <w:pPr>
              <w:pStyle w:val="7"/>
              <w:spacing w:line="300" w:lineRule="exact"/>
              <w:jc w:val="center"/>
              <w:rPr>
                <w:rFonts w:ascii="Times New Roman"/>
                <w:sz w:val="24"/>
                <w:szCs w:val="24"/>
              </w:rPr>
            </w:pPr>
            <w:r>
              <w:rPr>
                <w:rFonts w:hint="eastAsia" w:ascii="Times New Roman"/>
                <w:sz w:val="24"/>
                <w:szCs w:val="24"/>
              </w:rPr>
              <w:t>及附属</w:t>
            </w:r>
          </w:p>
          <w:p>
            <w:pPr>
              <w:pStyle w:val="7"/>
              <w:spacing w:line="300" w:lineRule="exact"/>
              <w:jc w:val="center"/>
              <w:rPr>
                <w:rFonts w:ascii="Times New Roman"/>
                <w:sz w:val="24"/>
                <w:szCs w:val="24"/>
              </w:rPr>
            </w:pPr>
            <w:r>
              <w:rPr>
                <w:rFonts w:hint="eastAsia" w:ascii="Times New Roman"/>
                <w:sz w:val="24"/>
                <w:szCs w:val="24"/>
              </w:rPr>
              <w:t>工程</w:t>
            </w:r>
          </w:p>
          <w:p>
            <w:pPr>
              <w:pStyle w:val="7"/>
              <w:spacing w:line="300" w:lineRule="exact"/>
              <w:jc w:val="center"/>
              <w:rPr>
                <w:sz w:val="24"/>
                <w:szCs w:val="24"/>
              </w:rPr>
            </w:pPr>
            <w:r>
              <w:rPr>
                <w:rFonts w:hint="eastAsia" w:ascii="Times New Roman"/>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76" w:type="dxa"/>
            <w:gridSpan w:val="2"/>
            <w:vAlign w:val="center"/>
          </w:tcPr>
          <w:p>
            <w:pPr>
              <w:pStyle w:val="7"/>
              <w:jc w:val="center"/>
              <w:rPr>
                <w:rFonts w:ascii="Times New Roman"/>
                <w:sz w:val="24"/>
                <w:szCs w:val="24"/>
              </w:rPr>
            </w:pPr>
          </w:p>
        </w:tc>
        <w:tc>
          <w:tcPr>
            <w:tcW w:w="980" w:type="dxa"/>
            <w:vAlign w:val="center"/>
          </w:tcPr>
          <w:p>
            <w:pPr>
              <w:pStyle w:val="7"/>
              <w:jc w:val="center"/>
              <w:rPr>
                <w:rFonts w:ascii="Times New Roman"/>
                <w:sz w:val="24"/>
                <w:szCs w:val="24"/>
              </w:rPr>
            </w:pPr>
          </w:p>
        </w:tc>
        <w:tc>
          <w:tcPr>
            <w:tcW w:w="1148" w:type="dxa"/>
            <w:gridSpan w:val="2"/>
            <w:vAlign w:val="center"/>
          </w:tcPr>
          <w:p>
            <w:pPr>
              <w:jc w:val="center"/>
              <w:rPr>
                <w:sz w:val="24"/>
                <w:szCs w:val="24"/>
              </w:rPr>
            </w:pPr>
          </w:p>
        </w:tc>
        <w:tc>
          <w:tcPr>
            <w:tcW w:w="1022" w:type="dxa"/>
            <w:gridSpan w:val="2"/>
            <w:vAlign w:val="center"/>
          </w:tcPr>
          <w:p>
            <w:pPr>
              <w:jc w:val="center"/>
              <w:rPr>
                <w:sz w:val="24"/>
                <w:szCs w:val="24"/>
              </w:rPr>
            </w:pPr>
          </w:p>
        </w:tc>
        <w:tc>
          <w:tcPr>
            <w:tcW w:w="1021" w:type="dxa"/>
            <w:gridSpan w:val="5"/>
            <w:vAlign w:val="center"/>
          </w:tcPr>
          <w:p>
            <w:pPr>
              <w:jc w:val="center"/>
              <w:rPr>
                <w:sz w:val="24"/>
                <w:szCs w:val="24"/>
              </w:rPr>
            </w:pPr>
          </w:p>
        </w:tc>
        <w:tc>
          <w:tcPr>
            <w:tcW w:w="882" w:type="dxa"/>
            <w:gridSpan w:val="2"/>
            <w:vAlign w:val="center"/>
          </w:tcPr>
          <w:p>
            <w:pPr>
              <w:jc w:val="center"/>
              <w:rPr>
                <w:sz w:val="24"/>
                <w:szCs w:val="24"/>
              </w:rPr>
            </w:pPr>
          </w:p>
        </w:tc>
        <w:tc>
          <w:tcPr>
            <w:tcW w:w="1048" w:type="dxa"/>
            <w:gridSpan w:val="3"/>
            <w:vAlign w:val="center"/>
          </w:tcPr>
          <w:p>
            <w:pPr>
              <w:jc w:val="center"/>
              <w:rPr>
                <w:sz w:val="24"/>
                <w:szCs w:val="24"/>
              </w:rPr>
            </w:pPr>
          </w:p>
        </w:tc>
        <w:tc>
          <w:tcPr>
            <w:tcW w:w="1038" w:type="dxa"/>
            <w:gridSpan w:val="3"/>
            <w:vAlign w:val="center"/>
          </w:tcPr>
          <w:p>
            <w:pPr>
              <w:jc w:val="center"/>
              <w:rPr>
                <w:sz w:val="24"/>
                <w:szCs w:val="24"/>
              </w:rPr>
            </w:pPr>
          </w:p>
        </w:tc>
        <w:tc>
          <w:tcPr>
            <w:tcW w:w="980" w:type="dxa"/>
            <w:gridSpan w:val="3"/>
            <w:vAlign w:val="center"/>
          </w:tcPr>
          <w:p>
            <w:pPr>
              <w:jc w:val="center"/>
              <w:rPr>
                <w:sz w:val="24"/>
                <w:szCs w:val="24"/>
              </w:rPr>
            </w:pPr>
          </w:p>
        </w:tc>
        <w:tc>
          <w:tcPr>
            <w:tcW w:w="1007" w:type="dxa"/>
            <w:gridSpan w:val="2"/>
            <w:vAlign w:val="center"/>
          </w:tcPr>
          <w:p>
            <w:pPr>
              <w:jc w:val="center"/>
              <w:rPr>
                <w:sz w:val="24"/>
                <w:szCs w:val="24"/>
              </w:rPr>
            </w:pPr>
          </w:p>
        </w:tc>
        <w:tc>
          <w:tcPr>
            <w:tcW w:w="1120" w:type="dxa"/>
            <w:gridSpan w:val="2"/>
            <w:vAlign w:val="center"/>
          </w:tcPr>
          <w:p>
            <w:pPr>
              <w:jc w:val="center"/>
              <w:rPr>
                <w:sz w:val="24"/>
                <w:szCs w:val="24"/>
              </w:rPr>
            </w:pPr>
          </w:p>
        </w:tc>
        <w:tc>
          <w:tcPr>
            <w:tcW w:w="1236" w:type="dxa"/>
            <w:vAlign w:val="center"/>
          </w:tcPr>
          <w:p>
            <w:pPr>
              <w:jc w:val="center"/>
              <w:rPr>
                <w:sz w:val="24"/>
                <w:szCs w:val="24"/>
              </w:rPr>
            </w:pPr>
          </w:p>
        </w:tc>
        <w:tc>
          <w:tcPr>
            <w:tcW w:w="108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946" w:type="dxa"/>
            <w:gridSpan w:val="29"/>
            <w:vAlign w:val="center"/>
          </w:tcPr>
          <w:p>
            <w:pPr>
              <w:pStyle w:val="7"/>
              <w:rPr>
                <w:rFonts w:ascii="Times New Roman"/>
                <w:sz w:val="24"/>
                <w:szCs w:val="24"/>
              </w:rPr>
            </w:pPr>
            <w:r>
              <w:rPr>
                <w:rFonts w:hint="eastAsia" w:ascii="Times New Roman"/>
                <w:sz w:val="24"/>
                <w:szCs w:val="24"/>
              </w:rPr>
              <w:t>检查意见：</w:t>
            </w:r>
          </w:p>
        </w:tc>
      </w:tr>
    </w:tbl>
    <w:p>
      <w:r>
        <w:rPr>
          <w:rFonts w:hint="eastAsia"/>
        </w:rPr>
        <w:t>检查组组长：                                              检查组成员：                                         日期：         年   月   日</w:t>
      </w:r>
    </w:p>
    <w:p>
      <w:pPr>
        <w:widowControl/>
        <w:jc w:val="left"/>
      </w:pPr>
    </w:p>
    <w:p>
      <w:pPr>
        <w:widowControl/>
        <w:jc w:val="left"/>
      </w:pPr>
    </w:p>
    <w:p>
      <w:pPr>
        <w:rPr>
          <w:b/>
        </w:rPr>
        <w:sectPr>
          <w:pgSz w:w="16838" w:h="11906" w:orient="landscape"/>
          <w:pgMar w:top="1134" w:right="1134" w:bottom="1134" w:left="1134" w:header="851" w:footer="992" w:gutter="0"/>
          <w:cols w:space="425" w:num="1"/>
          <w:docGrid w:type="lines" w:linePitch="312" w:charSpace="0"/>
        </w:sectPr>
      </w:pPr>
    </w:p>
    <w:p>
      <w:pPr>
        <w:pStyle w:val="2"/>
        <w:tabs>
          <w:tab w:val="left" w:pos="1065"/>
        </w:tabs>
        <w:spacing w:line="307" w:lineRule="auto"/>
        <w:ind w:left="0" w:right="1797"/>
        <w:jc w:val="left"/>
        <w:rPr>
          <w:rFonts w:asciiTheme="minorEastAsia" w:hAnsiTheme="minorEastAsia" w:eastAsiaTheme="minorEastAsia"/>
          <w:w w:val="105"/>
          <w:sz w:val="28"/>
          <w:szCs w:val="28"/>
        </w:rPr>
      </w:pPr>
      <w:r>
        <w:rPr>
          <w:rFonts w:asciiTheme="minorEastAsia" w:hAnsiTheme="minorEastAsia" w:eastAsiaTheme="minorEastAsia"/>
          <w:spacing w:val="11"/>
          <w:w w:val="105"/>
          <w:sz w:val="28"/>
          <w:szCs w:val="28"/>
        </w:rPr>
        <w:t>附</w:t>
      </w:r>
      <w:r>
        <w:rPr>
          <w:rFonts w:asciiTheme="minorEastAsia" w:hAnsiTheme="minorEastAsia" w:eastAsiaTheme="minorEastAsia"/>
          <w:w w:val="105"/>
          <w:sz w:val="28"/>
          <w:szCs w:val="28"/>
        </w:rPr>
        <w:t>录</w:t>
      </w:r>
      <w:r>
        <w:rPr>
          <w:rFonts w:asciiTheme="minorEastAsia" w:hAnsiTheme="minorEastAsia" w:eastAsiaTheme="minorEastAsia"/>
          <w:spacing w:val="-60"/>
          <w:w w:val="105"/>
          <w:sz w:val="28"/>
          <w:szCs w:val="28"/>
        </w:rPr>
        <w:t xml:space="preserve"> </w:t>
      </w:r>
      <w:r>
        <w:rPr>
          <w:rFonts w:asciiTheme="minorEastAsia" w:hAnsiTheme="minorEastAsia" w:eastAsiaTheme="minorEastAsia"/>
          <w:w w:val="105"/>
          <w:sz w:val="28"/>
          <w:szCs w:val="28"/>
        </w:rPr>
        <w:t>B</w:t>
      </w:r>
      <w:r>
        <w:rPr>
          <w:rFonts w:asciiTheme="minorEastAsia" w:hAnsiTheme="minorEastAsia" w:eastAsiaTheme="minorEastAsia"/>
          <w:w w:val="105"/>
          <w:sz w:val="28"/>
          <w:szCs w:val="28"/>
        </w:rPr>
        <w:tab/>
      </w:r>
      <w:r>
        <w:rPr>
          <w:rFonts w:asciiTheme="minorEastAsia" w:hAnsiTheme="minorEastAsia" w:eastAsiaTheme="minorEastAsia"/>
          <w:w w:val="105"/>
          <w:sz w:val="28"/>
          <w:szCs w:val="28"/>
        </w:rPr>
        <w:t>市政工程安全生</w:t>
      </w:r>
      <w:r>
        <w:rPr>
          <w:rFonts w:hint="eastAsia" w:asciiTheme="minorEastAsia" w:hAnsiTheme="minorEastAsia" w:eastAsiaTheme="minorEastAsia"/>
          <w:w w:val="105"/>
          <w:sz w:val="28"/>
          <w:szCs w:val="28"/>
        </w:rPr>
        <w:t>产</w:t>
      </w:r>
      <w:r>
        <w:rPr>
          <w:rFonts w:asciiTheme="minorEastAsia" w:hAnsiTheme="minorEastAsia" w:eastAsiaTheme="minorEastAsia"/>
          <w:w w:val="105"/>
          <w:sz w:val="28"/>
          <w:szCs w:val="28"/>
        </w:rPr>
        <w:t>标准化工地分项检</w:t>
      </w:r>
      <w:r>
        <w:rPr>
          <w:rFonts w:hint="eastAsia" w:asciiTheme="minorEastAsia" w:hAnsiTheme="minorEastAsia" w:eastAsiaTheme="minorEastAsia"/>
          <w:w w:val="105"/>
          <w:sz w:val="28"/>
          <w:szCs w:val="28"/>
        </w:rPr>
        <w:t>查评</w:t>
      </w:r>
      <w:r>
        <w:rPr>
          <w:rFonts w:asciiTheme="minorEastAsia" w:hAnsiTheme="minorEastAsia" w:eastAsiaTheme="minorEastAsia"/>
          <w:w w:val="105"/>
          <w:sz w:val="28"/>
          <w:szCs w:val="28"/>
        </w:rPr>
        <w:t>分表</w:t>
      </w:r>
    </w:p>
    <w:p>
      <w:pPr>
        <w:pStyle w:val="2"/>
        <w:tabs>
          <w:tab w:val="left" w:pos="1065"/>
        </w:tabs>
        <w:spacing w:line="307" w:lineRule="auto"/>
        <w:ind w:left="0" w:right="1797" w:firstLine="2040" w:firstLineChars="850"/>
        <w:jc w:val="left"/>
        <w:rPr>
          <w:rFonts w:asciiTheme="minorEastAsia" w:hAnsiTheme="minorEastAsia" w:eastAsiaTheme="minorEastAsia"/>
          <w:sz w:val="28"/>
          <w:szCs w:val="28"/>
        </w:rPr>
      </w:pPr>
      <w:r>
        <w:rPr>
          <w:rFonts w:asciiTheme="minorEastAsia" w:hAnsiTheme="minorEastAsia" w:eastAsiaTheme="minorEastAsia"/>
          <w:sz w:val="24"/>
          <w:szCs w:val="24"/>
        </w:rPr>
        <w:t>表</w:t>
      </w:r>
      <w:r>
        <w:rPr>
          <w:rFonts w:asciiTheme="minorEastAsia" w:hAnsiTheme="minorEastAsia" w:eastAsiaTheme="minorEastAsia"/>
          <w:spacing w:val="-31"/>
          <w:sz w:val="24"/>
          <w:szCs w:val="24"/>
        </w:rPr>
        <w:t xml:space="preserve"> </w:t>
      </w:r>
      <w:r>
        <w:rPr>
          <w:rFonts w:asciiTheme="minorEastAsia" w:hAnsiTheme="minorEastAsia" w:eastAsiaTheme="minorEastAsia"/>
          <w:sz w:val="24"/>
          <w:szCs w:val="24"/>
        </w:rPr>
        <w:t>B.l</w:t>
      </w:r>
      <w:r>
        <w:rPr>
          <w:rFonts w:asciiTheme="minorEastAsia" w:hAnsiTheme="minorEastAsia" w:eastAsiaTheme="minorEastAsia"/>
          <w:sz w:val="24"/>
          <w:szCs w:val="24"/>
        </w:rPr>
        <w:tab/>
      </w:r>
      <w:r>
        <w:rPr>
          <w:rFonts w:asciiTheme="minorEastAsia" w:hAnsiTheme="minorEastAsia" w:eastAsiaTheme="minorEastAsia"/>
          <w:w w:val="105"/>
          <w:sz w:val="24"/>
          <w:szCs w:val="24"/>
        </w:rPr>
        <w:t>建设单位项目安全管理责任检查评分表</w:t>
      </w:r>
    </w:p>
    <w:p>
      <w:pPr>
        <w:pStyle w:val="3"/>
        <w:rPr>
          <w:rFonts w:asciiTheme="minorEastAsia" w:hAnsiTheme="minorEastAsia" w:eastAsiaTheme="minorEastAsia"/>
          <w:sz w:val="24"/>
          <w:szCs w:val="24"/>
        </w:rPr>
      </w:pPr>
    </w:p>
    <w:tbl>
      <w:tblPr>
        <w:tblStyle w:val="4"/>
        <w:tblW w:w="10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92"/>
        <w:gridCol w:w="7560"/>
        <w:gridCol w:w="567"/>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76" w:type="dxa"/>
            <w:vAlign w:val="center"/>
          </w:tcPr>
          <w:p>
            <w:pPr>
              <w:pStyle w:val="7"/>
              <w:spacing w:before="133" w:line="320" w:lineRule="exact"/>
              <w:ind w:left="51" w:right="15"/>
              <w:jc w:val="center"/>
              <w:rPr>
                <w:sz w:val="24"/>
                <w:szCs w:val="24"/>
              </w:rPr>
            </w:pPr>
            <w:r>
              <w:rPr>
                <w:w w:val="105"/>
                <w:sz w:val="24"/>
                <w:szCs w:val="24"/>
              </w:rPr>
              <w:t>序号</w:t>
            </w:r>
          </w:p>
        </w:tc>
        <w:tc>
          <w:tcPr>
            <w:tcW w:w="692" w:type="dxa"/>
            <w:vAlign w:val="center"/>
          </w:tcPr>
          <w:p>
            <w:pPr>
              <w:pStyle w:val="7"/>
              <w:spacing w:before="18" w:line="320" w:lineRule="exact"/>
              <w:ind w:left="63" w:right="30" w:firstLine="3"/>
              <w:jc w:val="center"/>
              <w:rPr>
                <w:sz w:val="24"/>
                <w:szCs w:val="24"/>
              </w:rPr>
            </w:pPr>
            <w:r>
              <w:rPr>
                <w:spacing w:val="-2"/>
                <w:w w:val="110"/>
                <w:sz w:val="24"/>
                <w:szCs w:val="24"/>
              </w:rPr>
              <w:t>评定</w:t>
            </w:r>
            <w:r>
              <w:rPr>
                <w:w w:val="110"/>
                <w:sz w:val="24"/>
                <w:szCs w:val="24"/>
              </w:rPr>
              <w:t>项目</w:t>
            </w:r>
          </w:p>
        </w:tc>
        <w:tc>
          <w:tcPr>
            <w:tcW w:w="7560" w:type="dxa"/>
            <w:vAlign w:val="center"/>
          </w:tcPr>
          <w:p>
            <w:pPr>
              <w:pStyle w:val="7"/>
              <w:spacing w:before="133"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vAlign w:val="center"/>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567" w:type="dxa"/>
            <w:vAlign w:val="center"/>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vAlign w:val="center"/>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11"/>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11"/>
                <w:sz w:val="24"/>
                <w:szCs w:val="24"/>
              </w:rPr>
              <w:t>1</w:t>
            </w:r>
          </w:p>
        </w:tc>
        <w:tc>
          <w:tcPr>
            <w:tcW w:w="692" w:type="dxa"/>
            <w:vAlign w:val="center"/>
          </w:tcPr>
          <w:p>
            <w:pPr>
              <w:pStyle w:val="7"/>
              <w:spacing w:line="300" w:lineRule="exact"/>
              <w:ind w:firstLine="5"/>
              <w:jc w:val="center"/>
              <w:rPr>
                <w:rFonts w:asciiTheme="minorEastAsia" w:hAnsiTheme="minorEastAsia" w:eastAsiaTheme="minorEastAsia"/>
                <w:sz w:val="24"/>
                <w:szCs w:val="24"/>
              </w:rPr>
            </w:pPr>
            <w:r>
              <w:rPr>
                <w:rFonts w:asciiTheme="minorEastAsia" w:hAnsiTheme="minorEastAsia" w:eastAsiaTheme="minorEastAsia"/>
                <w:spacing w:val="-2"/>
                <w:w w:val="110"/>
                <w:sz w:val="24"/>
                <w:szCs w:val="24"/>
              </w:rPr>
              <w:t>工程</w:t>
            </w:r>
            <w:r>
              <w:rPr>
                <w:rFonts w:asciiTheme="minorEastAsia" w:hAnsiTheme="minorEastAsia" w:eastAsiaTheme="minorEastAsia"/>
                <w:w w:val="110"/>
                <w:sz w:val="24"/>
                <w:szCs w:val="24"/>
              </w:rPr>
              <w:t>相关资料</w:t>
            </w:r>
          </w:p>
        </w:tc>
        <w:tc>
          <w:tcPr>
            <w:tcW w:w="7560" w:type="dxa"/>
            <w:vAlign w:val="center"/>
          </w:tcPr>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05"/>
                <w:sz w:val="24"/>
                <w:szCs w:val="24"/>
              </w:rPr>
              <w:t>未向施工单位提供施工现场及毗邻区域内供水、供电、供气、通信等地下管线资料、气象和水文观测资料、相邻建筑物和</w:t>
            </w:r>
            <w:r>
              <w:rPr>
                <w:rFonts w:asciiTheme="minorEastAsia" w:hAnsiTheme="minorEastAsia" w:eastAsiaTheme="minorEastAsia"/>
                <w:spacing w:val="-3"/>
                <w:sz w:val="24"/>
                <w:szCs w:val="24"/>
              </w:rPr>
              <w:t>构筑物、地下工程等资料，扣</w:t>
            </w:r>
            <w:r>
              <w:rPr>
                <w:rFonts w:asciiTheme="minorEastAsia" w:hAnsiTheme="minorEastAsia" w:eastAsiaTheme="minorEastAsia"/>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sz w:val="24"/>
                <w:szCs w:val="24"/>
              </w:rPr>
              <w:t>20分</w:t>
            </w:r>
          </w:p>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05"/>
                <w:sz w:val="24"/>
                <w:szCs w:val="24"/>
              </w:rPr>
              <w:t>建设单位提供的资料不真实、不准确、不</w:t>
            </w:r>
            <w:r>
              <w:rPr>
                <w:rFonts w:asciiTheme="minorEastAsia" w:hAnsiTheme="minorEastAsia" w:eastAsiaTheme="minorEastAsia"/>
                <w:spacing w:val="-1"/>
                <w:w w:val="95"/>
                <w:sz w:val="24"/>
                <w:szCs w:val="24"/>
              </w:rPr>
              <w:t>完整，扣</w:t>
            </w:r>
            <w:r>
              <w:rPr>
                <w:rFonts w:asciiTheme="minorEastAsia" w:hAnsiTheme="minorEastAsia" w:eastAsiaTheme="minorEastAsia"/>
                <w:w w:val="95"/>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w w:val="95"/>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01"/>
                <w:sz w:val="24"/>
                <w:szCs w:val="24"/>
              </w:rPr>
            </w:pPr>
          </w:p>
          <w:p>
            <w:pPr>
              <w:pStyle w:val="7"/>
              <w:spacing w:line="300" w:lineRule="exact"/>
              <w:jc w:val="center"/>
              <w:rPr>
                <w:rFonts w:asciiTheme="minorEastAsia" w:hAnsiTheme="minorEastAsia" w:eastAsiaTheme="minorEastAsia"/>
                <w:w w:val="101"/>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1"/>
                <w:sz w:val="24"/>
                <w:szCs w:val="24"/>
              </w:rPr>
              <w:t>2</w:t>
            </w:r>
          </w:p>
        </w:tc>
        <w:tc>
          <w:tcPr>
            <w:tcW w:w="692" w:type="dxa"/>
            <w:vAlign w:val="center"/>
          </w:tcPr>
          <w:p>
            <w:pPr>
              <w:pStyle w:val="7"/>
              <w:spacing w:line="300" w:lineRule="exact"/>
              <w:ind w:firstLine="5"/>
              <w:jc w:val="center"/>
              <w:rPr>
                <w:rFonts w:asciiTheme="minorEastAsia" w:hAnsiTheme="minorEastAsia" w:eastAsiaTheme="minorEastAsia"/>
                <w:sz w:val="24"/>
                <w:szCs w:val="24"/>
              </w:rPr>
            </w:pPr>
            <w:r>
              <w:rPr>
                <w:rFonts w:asciiTheme="minorEastAsia" w:hAnsiTheme="minorEastAsia" w:eastAsiaTheme="minorEastAsia"/>
                <w:w w:val="110"/>
                <w:kern w:val="0"/>
                <w:sz w:val="24"/>
                <w:szCs w:val="24"/>
              </w:rPr>
              <w:t>安全文明施工措施费用</w:t>
            </w:r>
          </w:p>
        </w:tc>
        <w:tc>
          <w:tcPr>
            <w:tcW w:w="7560" w:type="dxa"/>
            <w:vAlign w:val="center"/>
          </w:tcPr>
          <w:p>
            <w:pPr>
              <w:pStyle w:val="7"/>
              <w:spacing w:line="300" w:lineRule="exact"/>
              <w:rPr>
                <w:rFonts w:asciiTheme="minorEastAsia" w:hAnsiTheme="minorEastAsia" w:eastAsiaTheme="minorEastAsia"/>
                <w:sz w:val="24"/>
                <w:szCs w:val="24"/>
              </w:rPr>
            </w:pPr>
            <w:r>
              <w:rPr>
                <w:rFonts w:asciiTheme="minorEastAsia" w:hAnsiTheme="minorEastAsia" w:eastAsiaTheme="minorEastAsia"/>
                <w:w w:val="110"/>
                <w:sz w:val="24"/>
                <w:szCs w:val="24"/>
              </w:rPr>
              <w:t>招标文件中未将安全文明措施费列入不</w:t>
            </w:r>
            <w:r>
              <w:rPr>
                <w:rFonts w:asciiTheme="minorEastAsia" w:hAnsiTheme="minorEastAsia" w:eastAsiaTheme="minorEastAsia"/>
                <w:sz w:val="24"/>
                <w:szCs w:val="24"/>
              </w:rPr>
              <w:t>可竞争费用，扣 20分</w:t>
            </w:r>
          </w:p>
          <w:p>
            <w:pPr>
              <w:pStyle w:val="7"/>
              <w:spacing w:line="300" w:lineRule="exact"/>
              <w:ind w:firstLine="1"/>
              <w:rPr>
                <w:rFonts w:asciiTheme="minorEastAsia" w:hAnsiTheme="minorEastAsia" w:eastAsiaTheme="minorEastAsia"/>
                <w:sz w:val="24"/>
                <w:szCs w:val="24"/>
              </w:rPr>
            </w:pPr>
            <w:r>
              <w:rPr>
                <w:rFonts w:asciiTheme="minorEastAsia" w:hAnsiTheme="minorEastAsia" w:eastAsiaTheme="minorEastAsia"/>
                <w:w w:val="110"/>
                <w:sz w:val="24"/>
                <w:szCs w:val="24"/>
              </w:rPr>
              <w:t>无保障施工单位扬尘污染防治专项费用，</w:t>
            </w:r>
            <w:r>
              <w:rPr>
                <w:rFonts w:asciiTheme="minorEastAsia" w:hAnsiTheme="minorEastAsia" w:eastAsiaTheme="minorEastAsia"/>
                <w:spacing w:val="-85"/>
                <w:w w:val="110"/>
                <w:sz w:val="24"/>
                <w:szCs w:val="24"/>
              </w:rPr>
              <w:t xml:space="preserve"> </w:t>
            </w:r>
            <w:r>
              <w:rPr>
                <w:rFonts w:asciiTheme="minorEastAsia" w:hAnsiTheme="minorEastAsia" w:eastAsiaTheme="minorEastAsia"/>
                <w:spacing w:val="-21"/>
                <w:w w:val="105"/>
                <w:sz w:val="24"/>
                <w:szCs w:val="24"/>
              </w:rPr>
              <w:t xml:space="preserve">扣 </w:t>
            </w:r>
            <w:r>
              <w:rPr>
                <w:rFonts w:asciiTheme="minorEastAsia" w:hAnsiTheme="minorEastAsia" w:eastAsiaTheme="minorEastAsia"/>
                <w:w w:val="105"/>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w w:val="105"/>
                <w:sz w:val="24"/>
                <w:szCs w:val="24"/>
              </w:rPr>
              <w:t>20分</w:t>
            </w:r>
          </w:p>
          <w:p>
            <w:pPr>
              <w:pStyle w:val="7"/>
              <w:spacing w:line="300" w:lineRule="exact"/>
              <w:ind w:hanging="4"/>
              <w:rPr>
                <w:rFonts w:asciiTheme="minorEastAsia" w:hAnsiTheme="minorEastAsia" w:eastAsiaTheme="minorEastAsia"/>
                <w:sz w:val="24"/>
                <w:szCs w:val="24"/>
              </w:rPr>
            </w:pPr>
            <w:r>
              <w:rPr>
                <w:rFonts w:asciiTheme="minorEastAsia" w:hAnsiTheme="minorEastAsia" w:eastAsiaTheme="minorEastAsia"/>
                <w:w w:val="105"/>
                <w:sz w:val="24"/>
                <w:szCs w:val="24"/>
              </w:rPr>
              <w:t>未按规定及时支付安全生产和绿色施工</w:t>
            </w:r>
            <w:r>
              <w:rPr>
                <w:rFonts w:asciiTheme="minorEastAsia" w:hAnsiTheme="minorEastAsia" w:eastAsiaTheme="minorEastAsia"/>
                <w:spacing w:val="-3"/>
                <w:sz w:val="24"/>
                <w:szCs w:val="24"/>
              </w:rPr>
              <w:t>及扬尘污染防治费用，扣</w:t>
            </w:r>
            <w:r>
              <w:rPr>
                <w:rFonts w:asciiTheme="minorEastAsia" w:hAnsiTheme="minorEastAsia" w:eastAsiaTheme="minorEastAsia"/>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sz w:val="24"/>
                <w:szCs w:val="24"/>
              </w:rPr>
              <w:t>15分</w:t>
            </w:r>
          </w:p>
          <w:p>
            <w:pPr>
              <w:pStyle w:val="7"/>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未监督施工单位使用安全生产费用，扣10</w:t>
            </w:r>
            <w:r>
              <w:rPr>
                <w:rFonts w:hint="eastAsia" w:asciiTheme="minorEastAsia" w:hAnsiTheme="minorEastAsia" w:eastAsiaTheme="minorEastAsia"/>
                <w:w w:val="95"/>
                <w:sz w:val="24"/>
                <w:szCs w:val="24"/>
              </w:rPr>
              <w:t>～</w:t>
            </w:r>
            <w:r>
              <w:rPr>
                <w:rFonts w:asciiTheme="minorEastAsia" w:hAnsiTheme="minorEastAsia" w:eastAsiaTheme="minorEastAsia"/>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09"/>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9"/>
                <w:sz w:val="24"/>
                <w:szCs w:val="24"/>
              </w:rPr>
              <w:t>3</w:t>
            </w:r>
          </w:p>
        </w:tc>
        <w:tc>
          <w:tcPr>
            <w:tcW w:w="692" w:type="dxa"/>
            <w:vAlign w:val="center"/>
          </w:tcPr>
          <w:p>
            <w:pPr>
              <w:pStyle w:val="7"/>
              <w:spacing w:line="300" w:lineRule="exact"/>
              <w:ind w:hanging="2"/>
              <w:jc w:val="center"/>
              <w:rPr>
                <w:rFonts w:asciiTheme="minorEastAsia" w:hAnsiTheme="minorEastAsia" w:eastAsiaTheme="minorEastAsia"/>
                <w:sz w:val="24"/>
                <w:szCs w:val="24"/>
              </w:rPr>
            </w:pPr>
            <w:r>
              <w:rPr>
                <w:rFonts w:asciiTheme="minorEastAsia" w:hAnsiTheme="minorEastAsia" w:eastAsiaTheme="minorEastAsia"/>
                <w:spacing w:val="-1"/>
                <w:w w:val="110"/>
                <w:sz w:val="24"/>
                <w:szCs w:val="24"/>
              </w:rPr>
              <w:t>合同</w:t>
            </w:r>
            <w:r>
              <w:rPr>
                <w:rFonts w:asciiTheme="minorEastAsia" w:hAnsiTheme="minorEastAsia" w:eastAsiaTheme="minorEastAsia"/>
                <w:spacing w:val="-2"/>
                <w:w w:val="110"/>
                <w:sz w:val="24"/>
                <w:szCs w:val="24"/>
              </w:rPr>
              <w:t>工期管理</w:t>
            </w:r>
          </w:p>
        </w:tc>
        <w:tc>
          <w:tcPr>
            <w:tcW w:w="7560"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随意压缩合同约定工期 ，扣20分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9"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92"/>
                <w:sz w:val="24"/>
                <w:szCs w:val="24"/>
              </w:rPr>
            </w:pPr>
          </w:p>
          <w:p>
            <w:pPr>
              <w:pStyle w:val="7"/>
              <w:spacing w:line="300" w:lineRule="exact"/>
              <w:jc w:val="center"/>
              <w:rPr>
                <w:rFonts w:asciiTheme="minorEastAsia" w:hAnsiTheme="minorEastAsia" w:eastAsiaTheme="minorEastAsia"/>
                <w:w w:val="92"/>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92"/>
                <w:sz w:val="24"/>
                <w:szCs w:val="24"/>
              </w:rPr>
              <w:t>4</w:t>
            </w:r>
          </w:p>
        </w:tc>
        <w:tc>
          <w:tcPr>
            <w:tcW w:w="692" w:type="dxa"/>
            <w:vAlign w:val="center"/>
          </w:tcPr>
          <w:p>
            <w:pPr>
              <w:pStyle w:val="7"/>
              <w:spacing w:line="300" w:lineRule="exact"/>
              <w:ind w:hanging="4"/>
              <w:jc w:val="center"/>
              <w:rPr>
                <w:rFonts w:asciiTheme="minorEastAsia" w:hAnsiTheme="minorEastAsia" w:eastAsiaTheme="minorEastAsia"/>
                <w:sz w:val="24"/>
                <w:szCs w:val="24"/>
              </w:rPr>
            </w:pPr>
            <w:r>
              <w:rPr>
                <w:rFonts w:asciiTheme="minorEastAsia" w:hAnsiTheme="minorEastAsia" w:eastAsiaTheme="minorEastAsia"/>
                <w:spacing w:val="-1"/>
                <w:w w:val="110"/>
                <w:sz w:val="24"/>
                <w:szCs w:val="24"/>
              </w:rPr>
              <w:t>安全</w:t>
            </w:r>
            <w:r>
              <w:rPr>
                <w:rFonts w:asciiTheme="minorEastAsia" w:hAnsiTheme="minorEastAsia" w:eastAsiaTheme="minorEastAsia"/>
                <w:spacing w:val="-3"/>
                <w:w w:val="110"/>
                <w:sz w:val="24"/>
                <w:szCs w:val="24"/>
              </w:rPr>
              <w:t>报监手续</w:t>
            </w:r>
          </w:p>
        </w:tc>
        <w:tc>
          <w:tcPr>
            <w:tcW w:w="7560" w:type="dxa"/>
            <w:vAlign w:val="center"/>
          </w:tcPr>
          <w:p>
            <w:pPr>
              <w:pStyle w:val="7"/>
              <w:spacing w:line="300" w:lineRule="exact"/>
              <w:ind w:hanging="1"/>
              <w:rPr>
                <w:rFonts w:asciiTheme="minorEastAsia" w:hAnsiTheme="minorEastAsia" w:eastAsiaTheme="minorEastAsia"/>
                <w:w w:val="110"/>
                <w:sz w:val="24"/>
                <w:szCs w:val="24"/>
              </w:rPr>
            </w:pPr>
            <w:r>
              <w:rPr>
                <w:rFonts w:asciiTheme="minorEastAsia" w:hAnsiTheme="minorEastAsia" w:eastAsiaTheme="minorEastAsia"/>
                <w:w w:val="110"/>
                <w:sz w:val="24"/>
                <w:szCs w:val="24"/>
              </w:rPr>
              <w:t>建设单位未按规定办理安全报监手续，扣20分</w:t>
            </w:r>
          </w:p>
          <w:p>
            <w:pPr>
              <w:pStyle w:val="7"/>
              <w:spacing w:line="300" w:lineRule="exact"/>
              <w:ind w:hanging="1"/>
              <w:rPr>
                <w:rFonts w:asciiTheme="minorEastAsia" w:hAnsiTheme="minorEastAsia" w:eastAsiaTheme="minorEastAsia"/>
                <w:w w:val="110"/>
                <w:sz w:val="24"/>
                <w:szCs w:val="24"/>
              </w:rPr>
            </w:pPr>
            <w:r>
              <w:rPr>
                <w:rFonts w:asciiTheme="minorEastAsia" w:hAnsiTheme="minorEastAsia" w:eastAsiaTheme="minorEastAsia"/>
                <w:w w:val="110"/>
                <w:sz w:val="24"/>
                <w:szCs w:val="24"/>
              </w:rPr>
              <w:t>办理安全报监手续未提供综合应急救援预案，扣 10</w:t>
            </w:r>
            <w:r>
              <w:rPr>
                <w:rFonts w:hint="eastAsia" w:asciiTheme="minorEastAsia" w:hAnsiTheme="minorEastAsia" w:eastAsiaTheme="minorEastAsia"/>
                <w:w w:val="95"/>
                <w:sz w:val="24"/>
                <w:szCs w:val="24"/>
              </w:rPr>
              <w:t>～</w:t>
            </w:r>
            <w:r>
              <w:rPr>
                <w:rFonts w:asciiTheme="minorEastAsia" w:hAnsiTheme="minorEastAsia" w:eastAsiaTheme="minorEastAsia"/>
                <w:w w:val="110"/>
                <w:sz w:val="24"/>
                <w:szCs w:val="24"/>
              </w:rPr>
              <w:t>20分</w:t>
            </w:r>
          </w:p>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10"/>
                <w:sz w:val="24"/>
                <w:szCs w:val="24"/>
              </w:rPr>
              <w:t>办理安全报监手续未提供危大工程清单，扣 10</w:t>
            </w:r>
            <w:r>
              <w:rPr>
                <w:rFonts w:hint="eastAsia" w:asciiTheme="minorEastAsia" w:hAnsiTheme="minorEastAsia" w:eastAsiaTheme="minorEastAsia"/>
                <w:w w:val="95"/>
                <w:sz w:val="24"/>
                <w:szCs w:val="24"/>
              </w:rPr>
              <w:t>～</w:t>
            </w:r>
            <w:r>
              <w:rPr>
                <w:rFonts w:asciiTheme="minorEastAsia" w:hAnsiTheme="minorEastAsia" w:eastAsiaTheme="minorEastAsia"/>
                <w:w w:val="110"/>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07"/>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7"/>
                <w:sz w:val="24"/>
                <w:szCs w:val="24"/>
              </w:rPr>
              <w:t>5</w:t>
            </w:r>
          </w:p>
        </w:tc>
        <w:tc>
          <w:tcPr>
            <w:tcW w:w="692" w:type="dxa"/>
            <w:vAlign w:val="center"/>
          </w:tcPr>
          <w:p>
            <w:pPr>
              <w:pStyle w:val="7"/>
              <w:spacing w:line="300" w:lineRule="exact"/>
              <w:ind w:firstLine="1"/>
              <w:jc w:val="center"/>
              <w:rPr>
                <w:rFonts w:asciiTheme="minorEastAsia" w:hAnsiTheme="minorEastAsia" w:eastAsiaTheme="minorEastAsia"/>
                <w:sz w:val="24"/>
                <w:szCs w:val="24"/>
              </w:rPr>
            </w:pPr>
            <w:r>
              <w:rPr>
                <w:rFonts w:asciiTheme="minorEastAsia" w:hAnsiTheme="minorEastAsia" w:eastAsiaTheme="minorEastAsia"/>
                <w:spacing w:val="-2"/>
                <w:w w:val="110"/>
                <w:sz w:val="24"/>
                <w:szCs w:val="24"/>
              </w:rPr>
              <w:t>施工</w:t>
            </w:r>
            <w:r>
              <w:rPr>
                <w:rFonts w:asciiTheme="minorEastAsia" w:hAnsiTheme="minorEastAsia" w:eastAsiaTheme="minorEastAsia"/>
                <w:w w:val="110"/>
                <w:sz w:val="24"/>
                <w:szCs w:val="24"/>
              </w:rPr>
              <w:t>许可证</w:t>
            </w:r>
          </w:p>
        </w:tc>
        <w:tc>
          <w:tcPr>
            <w:tcW w:w="7560" w:type="dxa"/>
          </w:tcPr>
          <w:p>
            <w:pPr>
              <w:pStyle w:val="7"/>
              <w:spacing w:line="300" w:lineRule="exact"/>
              <w:rPr>
                <w:rFonts w:asciiTheme="minorEastAsia" w:hAnsiTheme="minorEastAsia" w:eastAsiaTheme="minorEastAsia"/>
                <w:sz w:val="24"/>
                <w:szCs w:val="24"/>
              </w:rPr>
            </w:pPr>
          </w:p>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10"/>
                <w:sz w:val="24"/>
                <w:szCs w:val="24"/>
              </w:rPr>
              <w:t>建设单位未按规定及时办理项目施工许可证，扣 10</w:t>
            </w:r>
            <w:r>
              <w:rPr>
                <w:rFonts w:hint="eastAsia" w:asciiTheme="minorEastAsia" w:hAnsiTheme="minorEastAsia" w:eastAsiaTheme="minorEastAsia"/>
                <w:w w:val="95"/>
                <w:sz w:val="24"/>
                <w:szCs w:val="24"/>
              </w:rPr>
              <w:t>～</w:t>
            </w:r>
            <w:r>
              <w:rPr>
                <w:rFonts w:asciiTheme="minorEastAsia" w:hAnsiTheme="minorEastAsia" w:eastAsiaTheme="minorEastAsia"/>
                <w:w w:val="110"/>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8928" w:type="dxa"/>
            <w:gridSpan w:val="3"/>
            <w:tcBorders>
              <w:left w:val="single" w:color="000000" w:sz="8" w:space="0"/>
            </w:tcBorders>
            <w:vAlign w:val="center"/>
          </w:tcPr>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10"/>
                <w:sz w:val="24"/>
                <w:szCs w:val="24"/>
              </w:rPr>
              <w:t>分项评分</w:t>
            </w:r>
          </w:p>
        </w:tc>
        <w:tc>
          <w:tcPr>
            <w:tcW w:w="567" w:type="dxa"/>
            <w:vAlign w:val="center"/>
          </w:tcPr>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10"/>
                <w:sz w:val="24"/>
                <w:szCs w:val="24"/>
              </w:rPr>
              <w:t>10</w:t>
            </w:r>
            <w:r>
              <w:rPr>
                <w:rFonts w:hint="eastAsia" w:asciiTheme="minorEastAsia" w:hAnsiTheme="minorEastAsia" w:eastAsiaTheme="minorEastAsia"/>
                <w:w w:val="110"/>
                <w:sz w:val="24"/>
                <w:szCs w:val="24"/>
              </w:rPr>
              <w:t>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bl>
    <w:p>
      <w:pPr>
        <w:tabs>
          <w:tab w:val="left" w:pos="4997"/>
        </w:tabs>
        <w:spacing w:before="104"/>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检查人员：</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asciiTheme="minorEastAsia" w:hAnsiTheme="minorEastAsia" w:eastAsiaTheme="minorEastAsia"/>
          <w:w w:val="95"/>
          <w:sz w:val="24"/>
          <w:szCs w:val="24"/>
        </w:rPr>
        <w:t>年</w:t>
      </w:r>
      <w:r>
        <w:rPr>
          <w:rFonts w:hint="eastAsia" w:asciiTheme="minorEastAsia" w:hAnsiTheme="minorEastAsia" w:eastAsiaTheme="minorEastAsia"/>
          <w:w w:val="95"/>
          <w:sz w:val="24"/>
          <w:szCs w:val="24"/>
        </w:rPr>
        <w:t xml:space="preserve">    </w:t>
      </w:r>
      <w:r>
        <w:rPr>
          <w:rFonts w:asciiTheme="minorEastAsia" w:hAnsiTheme="minorEastAsia" w:eastAsiaTheme="minorEastAsia"/>
          <w:w w:val="95"/>
          <w:sz w:val="24"/>
          <w:szCs w:val="24"/>
        </w:rPr>
        <w:t>月</w:t>
      </w:r>
      <w:r>
        <w:rPr>
          <w:rFonts w:hint="eastAsia" w:asciiTheme="minorEastAsia" w:hAnsiTheme="minorEastAsia" w:eastAsiaTheme="minorEastAsia"/>
          <w:w w:val="95"/>
          <w:sz w:val="24"/>
          <w:szCs w:val="24"/>
        </w:rPr>
        <w:t xml:space="preserve">   </w:t>
      </w:r>
      <w:r>
        <w:rPr>
          <w:rFonts w:asciiTheme="minorEastAsia" w:hAnsiTheme="minorEastAsia" w:eastAsiaTheme="minorEastAsia"/>
          <w:w w:val="95"/>
          <w:sz w:val="24"/>
          <w:szCs w:val="24"/>
        </w:rPr>
        <w:t>日</w:t>
      </w:r>
    </w:p>
    <w:p>
      <w:pPr>
        <w:jc w:val="left"/>
        <w:rPr>
          <w:sz w:val="16"/>
        </w:rPr>
        <w:sectPr>
          <w:footerReference r:id="rId3" w:type="default"/>
          <w:footerReference r:id="rId4" w:type="even"/>
          <w:pgSz w:w="11907" w:h="16839"/>
          <w:pgMar w:top="567" w:right="567" w:bottom="567" w:left="567" w:header="0" w:footer="854" w:gutter="0"/>
          <w:pgNumType w:start="55"/>
          <w:cols w:space="720" w:num="1"/>
          <w:docGrid w:linePitch="286" w:charSpace="0"/>
        </w:sectPr>
      </w:pPr>
    </w:p>
    <w:p>
      <w:pPr>
        <w:pStyle w:val="3"/>
        <w:tabs>
          <w:tab w:val="left" w:pos="1851"/>
        </w:tabs>
        <w:spacing w:before="79"/>
        <w:ind w:left="1005" w:firstLine="480" w:firstLineChars="200"/>
        <w:rPr>
          <w:sz w:val="24"/>
          <w:szCs w:val="24"/>
        </w:rPr>
      </w:pPr>
      <w:bookmarkStart w:id="0" w:name="68"/>
      <w:bookmarkEnd w:id="0"/>
      <w:r>
        <w:rPr>
          <w:sz w:val="24"/>
          <w:szCs w:val="24"/>
        </w:rPr>
        <w:t>表</w:t>
      </w:r>
      <w:r>
        <w:rPr>
          <w:spacing w:val="-29"/>
          <w:sz w:val="24"/>
          <w:szCs w:val="24"/>
        </w:rPr>
        <w:t xml:space="preserve"> </w:t>
      </w:r>
      <w:r>
        <w:rPr>
          <w:rFonts w:ascii="Times New Roman" w:eastAsia="Times New Roman"/>
          <w:sz w:val="24"/>
          <w:szCs w:val="24"/>
        </w:rPr>
        <w:t>B.</w:t>
      </w:r>
      <w:r>
        <w:rPr>
          <w:rFonts w:ascii="Times New Roman" w:eastAsia="Times New Roman"/>
          <w:spacing w:val="3"/>
          <w:sz w:val="24"/>
          <w:szCs w:val="24"/>
        </w:rPr>
        <w:t xml:space="preserve"> </w:t>
      </w:r>
      <w:r>
        <w:rPr>
          <w:rFonts w:ascii="Times New Roman" w:eastAsia="Times New Roman"/>
          <w:sz w:val="24"/>
          <w:szCs w:val="24"/>
        </w:rPr>
        <w:t>2</w:t>
      </w:r>
      <w:r>
        <w:rPr>
          <w:rFonts w:ascii="Times New Roman" w:eastAsia="Times New Roman"/>
          <w:sz w:val="24"/>
          <w:szCs w:val="24"/>
        </w:rPr>
        <w:tab/>
      </w:r>
      <w:r>
        <w:rPr>
          <w:w w:val="105"/>
          <w:sz w:val="24"/>
          <w:szCs w:val="24"/>
        </w:rPr>
        <w:t>施工单位项目安全管理责任检查评分表</w:t>
      </w:r>
    </w:p>
    <w:tbl>
      <w:tblPr>
        <w:tblStyle w:val="4"/>
        <w:tblpPr w:leftFromText="180" w:rightFromText="180" w:vertAnchor="text" w:horzAnchor="page" w:tblpX="611" w:tblpY="76"/>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709"/>
        <w:gridCol w:w="7654"/>
        <w:gridCol w:w="426"/>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06" w:type="dxa"/>
            <w:tcBorders>
              <w:left w:val="single" w:color="000000" w:sz="8" w:space="0"/>
            </w:tcBorders>
            <w:vAlign w:val="center"/>
          </w:tcPr>
          <w:p>
            <w:pPr>
              <w:pStyle w:val="7"/>
              <w:spacing w:before="128" w:line="320" w:lineRule="exact"/>
              <w:ind w:right="12"/>
              <w:jc w:val="center"/>
              <w:rPr>
                <w:sz w:val="24"/>
                <w:szCs w:val="24"/>
              </w:rPr>
            </w:pPr>
            <w:r>
              <w:rPr>
                <w:rFonts w:hint="eastAsia"/>
                <w:sz w:val="24"/>
                <w:szCs w:val="24"/>
              </w:rPr>
              <w:t>序号</w:t>
            </w:r>
          </w:p>
        </w:tc>
        <w:tc>
          <w:tcPr>
            <w:tcW w:w="709" w:type="dxa"/>
            <w:vAlign w:val="center"/>
          </w:tcPr>
          <w:p>
            <w:pPr>
              <w:pStyle w:val="7"/>
              <w:spacing w:before="8" w:line="320" w:lineRule="exact"/>
              <w:ind w:left="63" w:right="30" w:firstLine="3"/>
              <w:jc w:val="center"/>
              <w:rPr>
                <w:spacing w:val="-2"/>
                <w:w w:val="110"/>
                <w:sz w:val="24"/>
                <w:szCs w:val="24"/>
              </w:rPr>
            </w:pPr>
            <w:r>
              <w:rPr>
                <w:spacing w:val="-2"/>
                <w:w w:val="110"/>
                <w:sz w:val="24"/>
                <w:szCs w:val="24"/>
              </w:rPr>
              <w:t>评定</w:t>
            </w:r>
          </w:p>
          <w:p>
            <w:pPr>
              <w:pStyle w:val="7"/>
              <w:spacing w:before="8" w:line="320" w:lineRule="exact"/>
              <w:ind w:left="63" w:right="30" w:firstLine="3"/>
              <w:jc w:val="center"/>
              <w:rPr>
                <w:sz w:val="24"/>
                <w:szCs w:val="24"/>
              </w:rPr>
            </w:pPr>
            <w:r>
              <w:rPr>
                <w:w w:val="110"/>
                <w:sz w:val="24"/>
                <w:szCs w:val="24"/>
              </w:rPr>
              <w:t>项目</w:t>
            </w:r>
          </w:p>
        </w:tc>
        <w:tc>
          <w:tcPr>
            <w:tcW w:w="7654" w:type="dxa"/>
            <w:vAlign w:val="center"/>
          </w:tcPr>
          <w:p>
            <w:pPr>
              <w:pStyle w:val="7"/>
              <w:spacing w:before="128"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426" w:type="dxa"/>
            <w:vAlign w:val="center"/>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567" w:type="dxa"/>
            <w:vAlign w:val="center"/>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vAlign w:val="center"/>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706" w:type="dxa"/>
            <w:tcBorders>
              <w:left w:val="single" w:color="000000" w:sz="8" w:space="0"/>
            </w:tcBorders>
          </w:tcPr>
          <w:p>
            <w:pPr>
              <w:pStyle w:val="7"/>
              <w:rPr>
                <w:sz w:val="24"/>
                <w:szCs w:val="24"/>
              </w:rPr>
            </w:pPr>
          </w:p>
          <w:p>
            <w:pPr>
              <w:pStyle w:val="7"/>
              <w:spacing w:before="5"/>
              <w:rPr>
                <w:sz w:val="24"/>
                <w:szCs w:val="24"/>
              </w:rPr>
            </w:pPr>
          </w:p>
          <w:p>
            <w:pPr>
              <w:pStyle w:val="7"/>
              <w:spacing w:before="5"/>
              <w:rPr>
                <w:sz w:val="24"/>
                <w:szCs w:val="24"/>
              </w:rPr>
            </w:pPr>
          </w:p>
          <w:p>
            <w:pPr>
              <w:pStyle w:val="7"/>
              <w:spacing w:before="5"/>
              <w:rPr>
                <w:sz w:val="24"/>
                <w:szCs w:val="24"/>
              </w:rPr>
            </w:pPr>
          </w:p>
          <w:p>
            <w:pPr>
              <w:pStyle w:val="7"/>
              <w:spacing w:before="5"/>
              <w:rPr>
                <w:sz w:val="24"/>
                <w:szCs w:val="24"/>
              </w:rPr>
            </w:pPr>
          </w:p>
          <w:p>
            <w:pPr>
              <w:pStyle w:val="7"/>
              <w:ind w:left="33"/>
              <w:jc w:val="center"/>
              <w:rPr>
                <w:rFonts w:ascii="Times New Roman"/>
                <w:sz w:val="24"/>
                <w:szCs w:val="24"/>
              </w:rPr>
            </w:pPr>
            <w:r>
              <w:rPr>
                <w:rFonts w:ascii="Times New Roman"/>
                <w:w w:val="118"/>
                <w:sz w:val="24"/>
                <w:szCs w:val="24"/>
              </w:rPr>
              <w:t>1</w:t>
            </w:r>
          </w:p>
        </w:tc>
        <w:tc>
          <w:tcPr>
            <w:tcW w:w="709" w:type="dxa"/>
            <w:vAlign w:val="center"/>
          </w:tcPr>
          <w:p>
            <w:pPr>
              <w:pStyle w:val="7"/>
              <w:ind w:left="64" w:right="29" w:firstLine="786" w:firstLineChars="300"/>
              <w:jc w:val="center"/>
              <w:rPr>
                <w:sz w:val="24"/>
                <w:szCs w:val="24"/>
              </w:rPr>
            </w:pPr>
            <w:r>
              <w:rPr>
                <w:spacing w:val="-1"/>
                <w:w w:val="110"/>
                <w:sz w:val="24"/>
                <w:szCs w:val="24"/>
              </w:rPr>
              <w:t>安</w:t>
            </w:r>
            <w:r>
              <w:rPr>
                <w:rFonts w:hint="eastAsia"/>
                <w:spacing w:val="-1"/>
                <w:w w:val="110"/>
                <w:sz w:val="24"/>
                <w:szCs w:val="24"/>
              </w:rPr>
              <w:t>安</w:t>
            </w:r>
            <w:r>
              <w:rPr>
                <w:spacing w:val="-1"/>
                <w:w w:val="110"/>
                <w:sz w:val="24"/>
                <w:szCs w:val="24"/>
              </w:rPr>
              <w:t>全</w:t>
            </w:r>
            <w:r>
              <w:rPr>
                <w:w w:val="110"/>
                <w:sz w:val="24"/>
                <w:szCs w:val="24"/>
              </w:rPr>
              <w:t>生产</w:t>
            </w:r>
            <w:r>
              <w:rPr>
                <w:rFonts w:hint="eastAsia"/>
                <w:w w:val="110"/>
                <w:sz w:val="24"/>
                <w:szCs w:val="24"/>
              </w:rPr>
              <w:t>责任制</w:t>
            </w:r>
          </w:p>
        </w:tc>
        <w:tc>
          <w:tcPr>
            <w:tcW w:w="7654" w:type="dxa"/>
          </w:tcPr>
          <w:p>
            <w:pPr>
              <w:pStyle w:val="7"/>
              <w:spacing w:line="300" w:lineRule="exact"/>
              <w:rPr>
                <w:w w:val="105"/>
                <w:sz w:val="24"/>
                <w:szCs w:val="24"/>
              </w:rPr>
            </w:pPr>
            <w:r>
              <w:rPr>
                <w:w w:val="105"/>
                <w:sz w:val="24"/>
                <w:szCs w:val="24"/>
              </w:rPr>
              <w:t>工程项目未成立项目安全生产标准化自评机构或未开展安全生产标准化自评工作，扣15分</w:t>
            </w:r>
          </w:p>
          <w:p>
            <w:pPr>
              <w:pStyle w:val="7"/>
              <w:spacing w:line="300" w:lineRule="exact"/>
              <w:rPr>
                <w:w w:val="105"/>
                <w:sz w:val="24"/>
                <w:szCs w:val="24"/>
              </w:rPr>
            </w:pPr>
            <w:r>
              <w:rPr>
                <w:w w:val="105"/>
                <w:sz w:val="24"/>
                <w:szCs w:val="24"/>
              </w:rPr>
              <w:t>未明确安全文明、绿色施工、扬尘污染防治、标准化建设等管理目标扣5分</w:t>
            </w:r>
          </w:p>
          <w:p>
            <w:pPr>
              <w:pStyle w:val="7"/>
              <w:spacing w:line="300" w:lineRule="exact"/>
              <w:rPr>
                <w:w w:val="105"/>
                <w:sz w:val="24"/>
                <w:szCs w:val="24"/>
              </w:rPr>
            </w:pPr>
            <w:r>
              <w:rPr>
                <w:w w:val="105"/>
                <w:sz w:val="24"/>
                <w:szCs w:val="24"/>
              </w:rPr>
              <w:t>未建立以项目经理为第一责任人的各级管理人员安全生产责任制扣15分</w:t>
            </w:r>
          </w:p>
          <w:p>
            <w:pPr>
              <w:pStyle w:val="7"/>
              <w:spacing w:line="300" w:lineRule="exact"/>
              <w:rPr>
                <w:w w:val="105"/>
                <w:sz w:val="24"/>
                <w:szCs w:val="24"/>
              </w:rPr>
            </w:pPr>
            <w:r>
              <w:rPr>
                <w:w w:val="105"/>
                <w:sz w:val="24"/>
                <w:szCs w:val="24"/>
              </w:rPr>
              <w:t>未按规定配备专职安全生产管理人员，扣10分</w:t>
            </w:r>
          </w:p>
          <w:p>
            <w:pPr>
              <w:pStyle w:val="7"/>
              <w:spacing w:line="300" w:lineRule="exact"/>
              <w:rPr>
                <w:w w:val="105"/>
                <w:sz w:val="24"/>
                <w:szCs w:val="24"/>
              </w:rPr>
            </w:pPr>
            <w:r>
              <w:rPr>
                <w:w w:val="105"/>
                <w:sz w:val="24"/>
                <w:szCs w:val="24"/>
              </w:rPr>
              <w:t>未编制安全费用提取和使用计划或未按计划实施，扣5分</w:t>
            </w:r>
          </w:p>
          <w:p>
            <w:pPr>
              <w:pStyle w:val="7"/>
              <w:spacing w:line="300" w:lineRule="exact"/>
              <w:rPr>
                <w:w w:val="105"/>
                <w:sz w:val="24"/>
                <w:szCs w:val="24"/>
              </w:rPr>
            </w:pPr>
            <w:r>
              <w:rPr>
                <w:w w:val="105"/>
                <w:sz w:val="24"/>
                <w:szCs w:val="24"/>
              </w:rPr>
              <w:t>项目主要负责人、专职安全生产管理人员和特种作业人员未持证上岗 ，每人扣5分</w:t>
            </w:r>
          </w:p>
        </w:tc>
        <w:tc>
          <w:tcPr>
            <w:tcW w:w="426" w:type="dxa"/>
          </w:tcPr>
          <w:p>
            <w:pPr>
              <w:pStyle w:val="7"/>
              <w:rPr>
                <w:sz w:val="24"/>
                <w:szCs w:val="24"/>
              </w:rPr>
            </w:pPr>
          </w:p>
          <w:p>
            <w:pPr>
              <w:pStyle w:val="7"/>
              <w:rPr>
                <w:sz w:val="24"/>
                <w:szCs w:val="24"/>
              </w:rPr>
            </w:pPr>
          </w:p>
          <w:p>
            <w:pPr>
              <w:pStyle w:val="7"/>
              <w:rPr>
                <w:sz w:val="24"/>
                <w:szCs w:val="24"/>
              </w:rPr>
            </w:pPr>
          </w:p>
          <w:p>
            <w:pPr>
              <w:pStyle w:val="7"/>
              <w:spacing w:before="5"/>
              <w:rPr>
                <w:sz w:val="24"/>
                <w:szCs w:val="24"/>
              </w:rPr>
            </w:pPr>
          </w:p>
          <w:p>
            <w:pPr>
              <w:pStyle w:val="7"/>
              <w:ind w:right="101"/>
              <w:jc w:val="right"/>
              <w:rPr>
                <w:rFonts w:ascii="Times New Roman"/>
                <w:sz w:val="24"/>
                <w:szCs w:val="24"/>
              </w:rPr>
            </w:pPr>
            <w:r>
              <w:rPr>
                <w:rFonts w:ascii="Times New Roman"/>
                <w:w w:val="105"/>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706" w:type="dxa"/>
            <w:tcBorders>
              <w:left w:val="single" w:color="000000" w:sz="8" w:space="0"/>
            </w:tcBorders>
          </w:tcPr>
          <w:p>
            <w:pPr>
              <w:pStyle w:val="7"/>
              <w:rPr>
                <w:sz w:val="24"/>
                <w:szCs w:val="24"/>
              </w:rPr>
            </w:pPr>
          </w:p>
          <w:p>
            <w:pPr>
              <w:pStyle w:val="7"/>
              <w:spacing w:before="5"/>
              <w:rPr>
                <w:sz w:val="24"/>
                <w:szCs w:val="24"/>
              </w:rPr>
            </w:pPr>
          </w:p>
          <w:p>
            <w:pPr>
              <w:pStyle w:val="7"/>
              <w:spacing w:before="5"/>
              <w:rPr>
                <w:sz w:val="24"/>
                <w:szCs w:val="24"/>
              </w:rPr>
            </w:pPr>
          </w:p>
          <w:p>
            <w:pPr>
              <w:pStyle w:val="7"/>
              <w:spacing w:before="5"/>
              <w:rPr>
                <w:sz w:val="24"/>
                <w:szCs w:val="24"/>
              </w:rPr>
            </w:pPr>
          </w:p>
          <w:p>
            <w:pPr>
              <w:pStyle w:val="7"/>
              <w:ind w:left="40"/>
              <w:jc w:val="center"/>
              <w:rPr>
                <w:rFonts w:ascii="Times New Roman"/>
                <w:sz w:val="24"/>
                <w:szCs w:val="24"/>
              </w:rPr>
            </w:pPr>
            <w:r>
              <w:rPr>
                <w:rFonts w:ascii="Times New Roman"/>
                <w:w w:val="101"/>
                <w:sz w:val="24"/>
                <w:szCs w:val="24"/>
              </w:rPr>
              <w:t>2</w:t>
            </w:r>
          </w:p>
        </w:tc>
        <w:tc>
          <w:tcPr>
            <w:tcW w:w="709" w:type="dxa"/>
            <w:vAlign w:val="center"/>
          </w:tcPr>
          <w:p>
            <w:pPr>
              <w:pStyle w:val="7"/>
              <w:spacing w:before="122"/>
              <w:ind w:left="63" w:right="11" w:firstLine="3"/>
              <w:jc w:val="center"/>
              <w:rPr>
                <w:sz w:val="24"/>
                <w:szCs w:val="24"/>
              </w:rPr>
            </w:pPr>
            <w:r>
              <w:rPr>
                <w:w w:val="110"/>
                <w:sz w:val="24"/>
                <w:szCs w:val="24"/>
              </w:rPr>
              <w:t>施工组织设计及专项施工方案</w:t>
            </w:r>
          </w:p>
        </w:tc>
        <w:tc>
          <w:tcPr>
            <w:tcW w:w="7654" w:type="dxa"/>
            <w:vAlign w:val="center"/>
          </w:tcPr>
          <w:p>
            <w:pPr>
              <w:pStyle w:val="7"/>
              <w:spacing w:line="300" w:lineRule="exact"/>
              <w:rPr>
                <w:w w:val="105"/>
                <w:sz w:val="24"/>
                <w:szCs w:val="24"/>
              </w:rPr>
            </w:pPr>
            <w:r>
              <w:rPr>
                <w:w w:val="105"/>
                <w:sz w:val="24"/>
                <w:szCs w:val="24"/>
              </w:rPr>
              <w:t>危险性较大分部分项工程未按规定编制专项施工方案及未按规定审批签字盖章的，每缺少一项 ，扣5分</w:t>
            </w:r>
          </w:p>
          <w:p>
            <w:pPr>
              <w:pStyle w:val="7"/>
              <w:spacing w:line="300" w:lineRule="exact"/>
              <w:rPr>
                <w:w w:val="105"/>
                <w:sz w:val="24"/>
                <w:szCs w:val="24"/>
              </w:rPr>
            </w:pPr>
            <w:r>
              <w:rPr>
                <w:w w:val="105"/>
                <w:sz w:val="24"/>
                <w:szCs w:val="24"/>
              </w:rPr>
              <w:t>对超过一定规模的危险性较大分部分项工程专项施工方案，未组织专家论证或方案修改未重新审批 ，每项扣5分</w:t>
            </w:r>
          </w:p>
          <w:p>
            <w:pPr>
              <w:pStyle w:val="7"/>
              <w:spacing w:line="300" w:lineRule="exact"/>
              <w:rPr>
                <w:w w:val="105"/>
                <w:sz w:val="24"/>
                <w:szCs w:val="24"/>
              </w:rPr>
            </w:pPr>
            <w:r>
              <w:rPr>
                <w:w w:val="105"/>
                <w:sz w:val="24"/>
                <w:szCs w:val="24"/>
              </w:rPr>
              <w:t>未按施工组织设计和专项施工方案组织实施，扣 5 分</w:t>
            </w:r>
          </w:p>
          <w:p>
            <w:pPr>
              <w:pStyle w:val="7"/>
              <w:spacing w:line="300" w:lineRule="exact"/>
              <w:rPr>
                <w:w w:val="105"/>
                <w:sz w:val="24"/>
                <w:szCs w:val="24"/>
              </w:rPr>
            </w:pPr>
            <w:r>
              <w:rPr>
                <w:w w:val="105"/>
                <w:sz w:val="24"/>
                <w:szCs w:val="24"/>
              </w:rPr>
              <w:t>项目工程风险源，未执行落实风险管控“六项机制”，未按规定制定控制措施或未按制定措施实施，扣10</w:t>
            </w:r>
            <w:r>
              <w:rPr>
                <w:rFonts w:hint="eastAsia" w:ascii="微软雅黑" w:hAnsi="微软雅黑" w:eastAsia="微软雅黑" w:cs="微软雅黑"/>
                <w:w w:val="105"/>
                <w:sz w:val="24"/>
                <w:szCs w:val="24"/>
              </w:rPr>
              <w:t>～</w:t>
            </w:r>
            <w:r>
              <w:rPr>
                <w:w w:val="105"/>
                <w:sz w:val="24"/>
                <w:szCs w:val="24"/>
              </w:rPr>
              <w:t>15分</w:t>
            </w:r>
          </w:p>
        </w:tc>
        <w:tc>
          <w:tcPr>
            <w:tcW w:w="426" w:type="dxa"/>
          </w:tcPr>
          <w:p>
            <w:pPr>
              <w:pStyle w:val="7"/>
              <w:rPr>
                <w:sz w:val="24"/>
                <w:szCs w:val="24"/>
              </w:rPr>
            </w:pPr>
          </w:p>
          <w:p>
            <w:pPr>
              <w:pStyle w:val="7"/>
              <w:rPr>
                <w:sz w:val="24"/>
                <w:szCs w:val="24"/>
              </w:rPr>
            </w:pPr>
          </w:p>
          <w:p>
            <w:pPr>
              <w:pStyle w:val="7"/>
              <w:spacing w:before="5"/>
              <w:rPr>
                <w:sz w:val="24"/>
                <w:szCs w:val="24"/>
              </w:rPr>
            </w:pPr>
          </w:p>
          <w:p>
            <w:pPr>
              <w:pStyle w:val="7"/>
              <w:ind w:right="92"/>
              <w:jc w:val="right"/>
              <w:rPr>
                <w:rFonts w:ascii="Times New Roman"/>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06" w:type="dxa"/>
            <w:tcBorders>
              <w:left w:val="single" w:color="000000" w:sz="8" w:space="0"/>
            </w:tcBorders>
          </w:tcPr>
          <w:p>
            <w:pPr>
              <w:pStyle w:val="7"/>
              <w:rPr>
                <w:sz w:val="24"/>
                <w:szCs w:val="24"/>
              </w:rPr>
            </w:pPr>
          </w:p>
          <w:p>
            <w:pPr>
              <w:pStyle w:val="7"/>
              <w:spacing w:before="158"/>
              <w:ind w:left="40"/>
              <w:jc w:val="center"/>
              <w:rPr>
                <w:rFonts w:ascii="Times New Roman"/>
                <w:sz w:val="24"/>
                <w:szCs w:val="24"/>
              </w:rPr>
            </w:pPr>
            <w:r>
              <w:rPr>
                <w:rFonts w:ascii="Times New Roman"/>
                <w:w w:val="109"/>
                <w:sz w:val="24"/>
                <w:szCs w:val="24"/>
              </w:rPr>
              <w:t>3</w:t>
            </w:r>
          </w:p>
        </w:tc>
        <w:tc>
          <w:tcPr>
            <w:tcW w:w="709" w:type="dxa"/>
            <w:vAlign w:val="center"/>
          </w:tcPr>
          <w:p>
            <w:pPr>
              <w:pStyle w:val="7"/>
              <w:spacing w:before="1"/>
              <w:ind w:left="62" w:right="29" w:firstLine="4"/>
              <w:jc w:val="center"/>
              <w:rPr>
                <w:sz w:val="24"/>
                <w:szCs w:val="24"/>
              </w:rPr>
            </w:pPr>
            <w:r>
              <w:rPr>
                <w:spacing w:val="-1"/>
                <w:w w:val="110"/>
                <w:sz w:val="24"/>
                <w:szCs w:val="24"/>
              </w:rPr>
              <w:t>安全</w:t>
            </w:r>
            <w:r>
              <w:rPr>
                <w:w w:val="110"/>
                <w:sz w:val="24"/>
                <w:szCs w:val="24"/>
              </w:rPr>
              <w:t>技术交底</w:t>
            </w:r>
          </w:p>
        </w:tc>
        <w:tc>
          <w:tcPr>
            <w:tcW w:w="7654" w:type="dxa"/>
          </w:tcPr>
          <w:p>
            <w:pPr>
              <w:pStyle w:val="7"/>
              <w:spacing w:line="300" w:lineRule="exact"/>
              <w:ind w:firstLine="1"/>
              <w:rPr>
                <w:w w:val="105"/>
                <w:sz w:val="24"/>
                <w:szCs w:val="24"/>
              </w:rPr>
            </w:pPr>
            <w:r>
              <w:rPr>
                <w:w w:val="105"/>
                <w:sz w:val="24"/>
                <w:szCs w:val="24"/>
              </w:rPr>
              <w:t>在危险性较大分部分项工程专项施工方案实施前，未向现场管理人员和作业人员进行安全技术交底的 ，扣5分</w:t>
            </w:r>
          </w:p>
          <w:p>
            <w:pPr>
              <w:pStyle w:val="7"/>
              <w:spacing w:line="300" w:lineRule="exact"/>
              <w:ind w:firstLine="1"/>
              <w:rPr>
                <w:w w:val="105"/>
                <w:sz w:val="24"/>
                <w:szCs w:val="24"/>
              </w:rPr>
            </w:pPr>
            <w:r>
              <w:rPr>
                <w:w w:val="105"/>
                <w:sz w:val="24"/>
                <w:szCs w:val="24"/>
              </w:rPr>
              <w:t>未借助二维码技术运用，将交底内容和人员交底信息制成二维码标识牌及张贴在作业人员安全帽，扣 5分</w:t>
            </w:r>
          </w:p>
        </w:tc>
        <w:tc>
          <w:tcPr>
            <w:tcW w:w="426" w:type="dxa"/>
          </w:tcPr>
          <w:p>
            <w:pPr>
              <w:pStyle w:val="7"/>
              <w:rPr>
                <w:sz w:val="24"/>
                <w:szCs w:val="24"/>
              </w:rPr>
            </w:pPr>
          </w:p>
          <w:p>
            <w:pPr>
              <w:pStyle w:val="7"/>
              <w:spacing w:before="153"/>
              <w:ind w:right="96"/>
              <w:jc w:val="right"/>
              <w:rPr>
                <w:rFonts w:ascii="Times New Roman"/>
                <w:sz w:val="24"/>
                <w:szCs w:val="24"/>
              </w:rPr>
            </w:pPr>
            <w:r>
              <w:rPr>
                <w:rFonts w:ascii="Times New Roman"/>
                <w:w w:val="110"/>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06" w:type="dxa"/>
            <w:tcBorders>
              <w:left w:val="single" w:color="000000" w:sz="8" w:space="0"/>
            </w:tcBorders>
            <w:vAlign w:val="center"/>
          </w:tcPr>
          <w:p>
            <w:pPr>
              <w:pStyle w:val="7"/>
              <w:spacing w:before="144"/>
              <w:ind w:left="39"/>
              <w:jc w:val="center"/>
              <w:rPr>
                <w:rFonts w:ascii="Times New Roman"/>
                <w:sz w:val="24"/>
                <w:szCs w:val="24"/>
              </w:rPr>
            </w:pPr>
            <w:r>
              <w:rPr>
                <w:rFonts w:ascii="Times New Roman"/>
                <w:w w:val="92"/>
                <w:sz w:val="24"/>
                <w:szCs w:val="24"/>
              </w:rPr>
              <w:t>4</w:t>
            </w:r>
          </w:p>
        </w:tc>
        <w:tc>
          <w:tcPr>
            <w:tcW w:w="709" w:type="dxa"/>
            <w:vAlign w:val="center"/>
          </w:tcPr>
          <w:p>
            <w:pPr>
              <w:pStyle w:val="7"/>
              <w:ind w:left="70" w:right="29" w:hanging="4"/>
              <w:jc w:val="center"/>
              <w:rPr>
                <w:sz w:val="24"/>
                <w:szCs w:val="24"/>
              </w:rPr>
            </w:pPr>
            <w:r>
              <w:rPr>
                <w:spacing w:val="-1"/>
                <w:w w:val="110"/>
                <w:sz w:val="24"/>
                <w:szCs w:val="24"/>
              </w:rPr>
              <w:t>安全</w:t>
            </w:r>
            <w:r>
              <w:rPr>
                <w:spacing w:val="-3"/>
                <w:w w:val="110"/>
                <w:sz w:val="24"/>
                <w:szCs w:val="24"/>
              </w:rPr>
              <w:t>检查</w:t>
            </w:r>
          </w:p>
        </w:tc>
        <w:tc>
          <w:tcPr>
            <w:tcW w:w="7654" w:type="dxa"/>
          </w:tcPr>
          <w:p>
            <w:pPr>
              <w:pStyle w:val="7"/>
              <w:spacing w:line="300" w:lineRule="exact"/>
              <w:ind w:hanging="3"/>
              <w:rPr>
                <w:w w:val="110"/>
                <w:sz w:val="24"/>
                <w:szCs w:val="24"/>
              </w:rPr>
            </w:pPr>
            <w:r>
              <w:rPr>
                <w:w w:val="110"/>
                <w:sz w:val="24"/>
                <w:szCs w:val="24"/>
              </w:rPr>
              <w:t>未制定安全生产检查制度或未按制度开展检查，扣 10分</w:t>
            </w:r>
          </w:p>
          <w:p>
            <w:pPr>
              <w:pStyle w:val="7"/>
              <w:spacing w:line="300" w:lineRule="exact"/>
              <w:ind w:hanging="3"/>
              <w:rPr>
                <w:w w:val="110"/>
                <w:sz w:val="24"/>
                <w:szCs w:val="24"/>
              </w:rPr>
            </w:pPr>
            <w:r>
              <w:rPr>
                <w:w w:val="110"/>
                <w:sz w:val="24"/>
                <w:szCs w:val="24"/>
              </w:rPr>
              <w:t>未编制针对性检查表或检查无记录，扣10分</w:t>
            </w:r>
          </w:p>
          <w:p>
            <w:pPr>
              <w:pStyle w:val="7"/>
              <w:spacing w:line="300" w:lineRule="exact"/>
              <w:ind w:hanging="3"/>
              <w:rPr>
                <w:w w:val="110"/>
                <w:sz w:val="24"/>
                <w:szCs w:val="24"/>
              </w:rPr>
            </w:pPr>
            <w:r>
              <w:rPr>
                <w:w w:val="110"/>
                <w:sz w:val="24"/>
                <w:szCs w:val="24"/>
              </w:rPr>
              <w:t>对检查发现的安全隐患未按规定及时整改，每项扣5分</w:t>
            </w:r>
          </w:p>
        </w:tc>
        <w:tc>
          <w:tcPr>
            <w:tcW w:w="426" w:type="dxa"/>
          </w:tcPr>
          <w:p>
            <w:pPr>
              <w:pStyle w:val="7"/>
              <w:spacing w:before="153"/>
              <w:ind w:right="103"/>
              <w:jc w:val="right"/>
              <w:rPr>
                <w:rFonts w:ascii="Times New Roman"/>
                <w:sz w:val="24"/>
                <w:szCs w:val="24"/>
              </w:rPr>
            </w:pPr>
            <w:r>
              <w:rPr>
                <w:rFonts w:ascii="Times New Roman"/>
                <w:w w:val="105"/>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06" w:type="dxa"/>
            <w:tcBorders>
              <w:left w:val="single" w:color="000000" w:sz="8" w:space="0"/>
            </w:tcBorders>
          </w:tcPr>
          <w:p>
            <w:pPr>
              <w:pStyle w:val="7"/>
              <w:rPr>
                <w:rFonts w:ascii="Times New Roman"/>
                <w:sz w:val="24"/>
                <w:szCs w:val="24"/>
              </w:rPr>
            </w:pPr>
          </w:p>
          <w:p>
            <w:pPr>
              <w:pStyle w:val="7"/>
              <w:ind w:left="35"/>
              <w:jc w:val="center"/>
              <w:rPr>
                <w:rFonts w:ascii="Times New Roman"/>
                <w:w w:val="92"/>
                <w:sz w:val="24"/>
                <w:szCs w:val="24"/>
              </w:rPr>
            </w:pPr>
            <w:r>
              <w:rPr>
                <w:rFonts w:ascii="Times New Roman"/>
                <w:sz w:val="24"/>
                <w:szCs w:val="24"/>
              </w:rPr>
              <w:t>5</w:t>
            </w:r>
          </w:p>
        </w:tc>
        <w:tc>
          <w:tcPr>
            <w:tcW w:w="709" w:type="dxa"/>
            <w:vAlign w:val="center"/>
          </w:tcPr>
          <w:p>
            <w:pPr>
              <w:pStyle w:val="7"/>
              <w:spacing w:before="111"/>
              <w:ind w:left="68" w:right="28" w:hanging="2"/>
              <w:jc w:val="center"/>
              <w:rPr>
                <w:spacing w:val="-1"/>
                <w:w w:val="110"/>
                <w:sz w:val="24"/>
                <w:szCs w:val="24"/>
              </w:rPr>
            </w:pPr>
            <w:r>
              <w:rPr>
                <w:spacing w:val="-1"/>
                <w:w w:val="110"/>
                <w:sz w:val="24"/>
                <w:szCs w:val="24"/>
              </w:rPr>
              <w:t>安全</w:t>
            </w:r>
            <w:r>
              <w:rPr>
                <w:spacing w:val="-2"/>
                <w:w w:val="110"/>
                <w:sz w:val="24"/>
                <w:szCs w:val="24"/>
              </w:rPr>
              <w:t>教育</w:t>
            </w:r>
          </w:p>
        </w:tc>
        <w:tc>
          <w:tcPr>
            <w:tcW w:w="7654" w:type="dxa"/>
          </w:tcPr>
          <w:p>
            <w:pPr>
              <w:pStyle w:val="7"/>
              <w:spacing w:line="300" w:lineRule="exact"/>
              <w:ind w:hanging="3"/>
              <w:rPr>
                <w:w w:val="110"/>
                <w:sz w:val="24"/>
                <w:szCs w:val="24"/>
              </w:rPr>
            </w:pPr>
            <w:r>
              <w:rPr>
                <w:w w:val="110"/>
                <w:sz w:val="24"/>
                <w:szCs w:val="24"/>
              </w:rPr>
              <w:t>作业人员未经教育培训上岗 ，每人扣5分</w:t>
            </w:r>
          </w:p>
          <w:p>
            <w:pPr>
              <w:pStyle w:val="7"/>
              <w:spacing w:line="300" w:lineRule="exact"/>
              <w:ind w:hanging="3"/>
              <w:rPr>
                <w:w w:val="110"/>
                <w:sz w:val="24"/>
                <w:szCs w:val="24"/>
              </w:rPr>
            </w:pPr>
            <w:r>
              <w:rPr>
                <w:w w:val="110"/>
                <w:sz w:val="24"/>
                <w:szCs w:val="24"/>
              </w:rPr>
              <w:t>未开展经常性教育或安全教育资料未按规定建档，扣 5分</w:t>
            </w:r>
          </w:p>
          <w:p>
            <w:pPr>
              <w:pStyle w:val="7"/>
              <w:spacing w:line="300" w:lineRule="exact"/>
              <w:ind w:hanging="3"/>
              <w:rPr>
                <w:w w:val="110"/>
                <w:sz w:val="24"/>
                <w:szCs w:val="24"/>
              </w:rPr>
            </w:pPr>
            <w:r>
              <w:rPr>
                <w:w w:val="110"/>
                <w:sz w:val="24"/>
                <w:szCs w:val="24"/>
              </w:rPr>
              <w:t>未借助二维码技术运用，管理教育信息， 扣5分</w:t>
            </w:r>
          </w:p>
        </w:tc>
        <w:tc>
          <w:tcPr>
            <w:tcW w:w="426" w:type="dxa"/>
          </w:tcPr>
          <w:p>
            <w:pPr>
              <w:pStyle w:val="7"/>
              <w:spacing w:before="1"/>
              <w:rPr>
                <w:rFonts w:ascii="Times New Roman"/>
                <w:sz w:val="24"/>
                <w:szCs w:val="24"/>
              </w:rPr>
            </w:pPr>
          </w:p>
          <w:p>
            <w:pPr>
              <w:pStyle w:val="7"/>
              <w:ind w:left="55" w:right="25"/>
              <w:jc w:val="center"/>
              <w:rPr>
                <w:rFonts w:ascii="Times New Roman"/>
                <w:w w:val="105"/>
                <w:sz w:val="24"/>
                <w:szCs w:val="24"/>
              </w:rPr>
            </w:pPr>
            <w:r>
              <w:rPr>
                <w:rFonts w:ascii="Times New Roman"/>
                <w:w w:val="105"/>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706" w:type="dxa"/>
            <w:tcBorders>
              <w:left w:val="single" w:color="000000" w:sz="8" w:space="0"/>
            </w:tcBorders>
          </w:tcPr>
          <w:p>
            <w:pPr>
              <w:pStyle w:val="7"/>
              <w:spacing w:before="11"/>
              <w:rPr>
                <w:rFonts w:ascii="Times New Roman"/>
                <w:sz w:val="24"/>
                <w:szCs w:val="24"/>
              </w:rPr>
            </w:pPr>
          </w:p>
          <w:p>
            <w:pPr>
              <w:pStyle w:val="7"/>
              <w:ind w:left="35"/>
              <w:jc w:val="center"/>
              <w:rPr>
                <w:rFonts w:ascii="Times New Roman"/>
                <w:w w:val="92"/>
                <w:sz w:val="24"/>
                <w:szCs w:val="24"/>
              </w:rPr>
            </w:pPr>
            <w:r>
              <w:rPr>
                <w:rFonts w:ascii="Times New Roman"/>
                <w:w w:val="91"/>
                <w:sz w:val="24"/>
                <w:szCs w:val="24"/>
              </w:rPr>
              <w:t>6</w:t>
            </w:r>
          </w:p>
        </w:tc>
        <w:tc>
          <w:tcPr>
            <w:tcW w:w="709" w:type="dxa"/>
            <w:vAlign w:val="center"/>
          </w:tcPr>
          <w:p>
            <w:pPr>
              <w:pStyle w:val="7"/>
              <w:spacing w:before="111"/>
              <w:ind w:left="64" w:right="36" w:firstLine="6"/>
              <w:jc w:val="center"/>
              <w:rPr>
                <w:spacing w:val="-1"/>
                <w:w w:val="110"/>
                <w:sz w:val="24"/>
                <w:szCs w:val="24"/>
              </w:rPr>
            </w:pPr>
            <w:r>
              <w:rPr>
                <w:sz w:val="24"/>
                <w:szCs w:val="24"/>
              </w:rPr>
              <w:t>应急救援</w:t>
            </w:r>
          </w:p>
        </w:tc>
        <w:tc>
          <w:tcPr>
            <w:tcW w:w="7654" w:type="dxa"/>
          </w:tcPr>
          <w:p>
            <w:pPr>
              <w:pStyle w:val="7"/>
              <w:spacing w:line="300" w:lineRule="exact"/>
              <w:ind w:hanging="3"/>
              <w:rPr>
                <w:sz w:val="24"/>
                <w:szCs w:val="24"/>
              </w:rPr>
            </w:pPr>
            <w:r>
              <w:rPr>
                <w:w w:val="110"/>
                <w:sz w:val="24"/>
                <w:szCs w:val="24"/>
              </w:rPr>
              <w:t>未按规定制定应急救援预案或未建立救</w:t>
            </w:r>
            <w:r>
              <w:rPr>
                <w:spacing w:val="-13"/>
                <w:w w:val="105"/>
                <w:sz w:val="24"/>
                <w:szCs w:val="24"/>
              </w:rPr>
              <w:t xml:space="preserve">援组织机构 </w:t>
            </w:r>
            <w:r>
              <w:rPr>
                <w:spacing w:val="-4"/>
                <w:sz w:val="24"/>
                <w:szCs w:val="24"/>
              </w:rPr>
              <w:t>，</w:t>
            </w:r>
            <w:r>
              <w:rPr>
                <w:spacing w:val="-25"/>
                <w:w w:val="105"/>
                <w:sz w:val="24"/>
                <w:szCs w:val="24"/>
              </w:rPr>
              <w:t xml:space="preserve">扣 </w:t>
            </w:r>
            <w:r>
              <w:rPr>
                <w:rFonts w:ascii="Times New Roman" w:eastAsia="Times New Roman"/>
                <w:spacing w:val="-4"/>
                <w:w w:val="105"/>
                <w:sz w:val="24"/>
                <w:szCs w:val="24"/>
              </w:rPr>
              <w:t>10</w:t>
            </w:r>
            <w:r>
              <w:rPr>
                <w:spacing w:val="-4"/>
                <w:w w:val="105"/>
                <w:sz w:val="24"/>
                <w:szCs w:val="24"/>
              </w:rPr>
              <w:t>分</w:t>
            </w:r>
          </w:p>
          <w:p>
            <w:pPr>
              <w:pStyle w:val="7"/>
              <w:spacing w:line="300" w:lineRule="exact"/>
              <w:rPr>
                <w:sz w:val="24"/>
                <w:szCs w:val="24"/>
              </w:rPr>
            </w:pPr>
            <w:r>
              <w:rPr>
                <w:spacing w:val="-1"/>
                <w:sz w:val="24"/>
                <w:szCs w:val="24"/>
              </w:rPr>
              <w:t xml:space="preserve">未配备相应的应急物资和设备，扣 </w:t>
            </w:r>
            <w:r>
              <w:rPr>
                <w:rFonts w:ascii="Times New Roman" w:eastAsia="Times New Roman"/>
                <w:sz w:val="24"/>
                <w:szCs w:val="24"/>
              </w:rPr>
              <w:t>5</w:t>
            </w:r>
            <w:r>
              <w:rPr>
                <w:sz w:val="24"/>
                <w:szCs w:val="24"/>
              </w:rPr>
              <w:t>分</w:t>
            </w:r>
          </w:p>
          <w:p>
            <w:pPr>
              <w:pStyle w:val="7"/>
              <w:spacing w:line="300" w:lineRule="exact"/>
              <w:ind w:hanging="4"/>
              <w:rPr>
                <w:spacing w:val="-5"/>
                <w:w w:val="105"/>
                <w:sz w:val="24"/>
                <w:szCs w:val="24"/>
              </w:rPr>
            </w:pPr>
            <w:r>
              <w:rPr>
                <w:w w:val="105"/>
                <w:sz w:val="24"/>
                <w:szCs w:val="24"/>
              </w:rPr>
              <w:t>未定期进行应急演练或演练无方案、记录</w:t>
            </w:r>
            <w:r>
              <w:rPr>
                <w:spacing w:val="-1"/>
                <w:w w:val="95"/>
                <w:sz w:val="24"/>
                <w:szCs w:val="24"/>
              </w:rPr>
              <w:t xml:space="preserve">及总结，扣 </w:t>
            </w:r>
            <w:r>
              <w:rPr>
                <w:rFonts w:ascii="Times New Roman" w:eastAsia="Times New Roman"/>
                <w:w w:val="95"/>
                <w:sz w:val="24"/>
                <w:szCs w:val="24"/>
              </w:rPr>
              <w:t>5</w:t>
            </w:r>
            <w:r>
              <w:rPr>
                <w:w w:val="95"/>
                <w:sz w:val="24"/>
                <w:szCs w:val="24"/>
              </w:rPr>
              <w:t>分</w:t>
            </w:r>
          </w:p>
        </w:tc>
        <w:tc>
          <w:tcPr>
            <w:tcW w:w="426" w:type="dxa"/>
            <w:vAlign w:val="center"/>
          </w:tcPr>
          <w:p>
            <w:pPr>
              <w:pStyle w:val="7"/>
              <w:spacing w:before="158"/>
              <w:ind w:left="55" w:right="29"/>
              <w:jc w:val="center"/>
              <w:rPr>
                <w:rFonts w:ascii="Times New Roman"/>
                <w:w w:val="105"/>
                <w:sz w:val="24"/>
                <w:szCs w:val="24"/>
              </w:rPr>
            </w:pPr>
            <w:r>
              <w:rPr>
                <w:rFonts w:ascii="Times New Roman"/>
                <w:w w:val="110"/>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706" w:type="dxa"/>
            <w:tcBorders>
              <w:left w:val="single" w:color="000000" w:sz="8" w:space="0"/>
            </w:tcBorders>
          </w:tcPr>
          <w:p>
            <w:pPr>
              <w:pStyle w:val="7"/>
              <w:spacing w:before="2"/>
              <w:rPr>
                <w:rFonts w:ascii="Times New Roman"/>
                <w:sz w:val="24"/>
                <w:szCs w:val="24"/>
              </w:rPr>
            </w:pPr>
          </w:p>
          <w:p>
            <w:pPr>
              <w:pStyle w:val="7"/>
              <w:ind w:left="30"/>
              <w:jc w:val="center"/>
              <w:rPr>
                <w:rFonts w:ascii="Times New Roman"/>
                <w:sz w:val="24"/>
                <w:szCs w:val="24"/>
              </w:rPr>
            </w:pPr>
          </w:p>
          <w:p>
            <w:pPr>
              <w:pStyle w:val="7"/>
              <w:ind w:left="30"/>
              <w:jc w:val="center"/>
              <w:rPr>
                <w:rFonts w:ascii="Times New Roman"/>
                <w:w w:val="92"/>
                <w:sz w:val="24"/>
                <w:szCs w:val="24"/>
              </w:rPr>
            </w:pPr>
            <w:r>
              <w:rPr>
                <w:rFonts w:ascii="Times New Roman"/>
                <w:sz w:val="24"/>
                <w:szCs w:val="24"/>
              </w:rPr>
              <w:t>7</w:t>
            </w:r>
          </w:p>
        </w:tc>
        <w:tc>
          <w:tcPr>
            <w:tcW w:w="709" w:type="dxa"/>
            <w:vAlign w:val="center"/>
          </w:tcPr>
          <w:p>
            <w:pPr>
              <w:pStyle w:val="7"/>
              <w:spacing w:before="111"/>
              <w:ind w:left="64" w:right="36" w:firstLine="6"/>
              <w:jc w:val="center"/>
              <w:rPr>
                <w:w w:val="110"/>
                <w:sz w:val="24"/>
                <w:szCs w:val="24"/>
              </w:rPr>
            </w:pPr>
            <w:r>
              <w:rPr>
                <w:rFonts w:hint="eastAsia"/>
                <w:sz w:val="24"/>
                <w:szCs w:val="24"/>
              </w:rPr>
              <w:t>分</w:t>
            </w:r>
            <w:r>
              <w:rPr>
                <w:sz w:val="24"/>
                <w:szCs w:val="24"/>
              </w:rPr>
              <w:t>包单位安全管理</w:t>
            </w:r>
          </w:p>
        </w:tc>
        <w:tc>
          <w:tcPr>
            <w:tcW w:w="7654" w:type="dxa"/>
            <w:vAlign w:val="center"/>
          </w:tcPr>
          <w:p>
            <w:pPr>
              <w:pStyle w:val="7"/>
              <w:spacing w:line="300" w:lineRule="exact"/>
              <w:ind w:firstLine="5"/>
              <w:rPr>
                <w:sz w:val="24"/>
                <w:szCs w:val="24"/>
              </w:rPr>
            </w:pPr>
            <w:r>
              <w:rPr>
                <w:w w:val="110"/>
                <w:sz w:val="24"/>
                <w:szCs w:val="24"/>
              </w:rPr>
              <w:t>分包单位无相应资质、安全生产许可证，</w:t>
            </w:r>
            <w:r>
              <w:rPr>
                <w:spacing w:val="-86"/>
                <w:w w:val="110"/>
                <w:sz w:val="24"/>
                <w:szCs w:val="24"/>
              </w:rPr>
              <w:t xml:space="preserve"> </w:t>
            </w:r>
            <w:r>
              <w:rPr>
                <w:spacing w:val="-15"/>
                <w:sz w:val="24"/>
                <w:szCs w:val="24"/>
              </w:rPr>
              <w:t xml:space="preserve">扣 </w:t>
            </w:r>
            <w:r>
              <w:rPr>
                <w:rFonts w:ascii="Times New Roman" w:eastAsia="Times New Roman"/>
                <w:sz w:val="24"/>
                <w:szCs w:val="24"/>
              </w:rPr>
              <w:t>5</w:t>
            </w:r>
            <w:r>
              <w:rPr>
                <w:sz w:val="24"/>
                <w:szCs w:val="24"/>
              </w:rPr>
              <w:t>分</w:t>
            </w:r>
          </w:p>
          <w:p>
            <w:pPr>
              <w:pStyle w:val="7"/>
              <w:spacing w:line="300" w:lineRule="exact"/>
              <w:ind w:firstLine="1"/>
              <w:rPr>
                <w:spacing w:val="-5"/>
                <w:w w:val="105"/>
                <w:sz w:val="24"/>
                <w:szCs w:val="24"/>
              </w:rPr>
            </w:pPr>
            <w:r>
              <w:rPr>
                <w:w w:val="110"/>
                <w:sz w:val="24"/>
                <w:szCs w:val="24"/>
              </w:rPr>
              <w:t>总包单位与分包单位未签订劳务分包合同和安全协议书，或安全协议书中未明确</w:t>
            </w:r>
            <w:r>
              <w:rPr>
                <w:spacing w:val="1"/>
                <w:sz w:val="24"/>
                <w:szCs w:val="24"/>
              </w:rPr>
              <w:t xml:space="preserve">双方安全责任，扣 </w:t>
            </w:r>
            <w:r>
              <w:rPr>
                <w:rFonts w:ascii="Times New Roman" w:eastAsia="Times New Roman"/>
                <w:sz w:val="24"/>
                <w:szCs w:val="24"/>
              </w:rPr>
              <w:t>5</w:t>
            </w:r>
            <w:r>
              <w:rPr>
                <w:rFonts w:ascii="Times New Roman" w:eastAsia="Times New Roman"/>
                <w:spacing w:val="2"/>
                <w:sz w:val="24"/>
                <w:szCs w:val="24"/>
              </w:rPr>
              <w:t xml:space="preserve"> </w:t>
            </w:r>
            <w:r>
              <w:rPr>
                <w:sz w:val="24"/>
                <w:szCs w:val="24"/>
              </w:rPr>
              <w:t>分</w:t>
            </w:r>
          </w:p>
        </w:tc>
        <w:tc>
          <w:tcPr>
            <w:tcW w:w="426" w:type="dxa"/>
            <w:vAlign w:val="center"/>
          </w:tcPr>
          <w:p>
            <w:pPr>
              <w:pStyle w:val="7"/>
              <w:spacing w:before="6"/>
              <w:jc w:val="center"/>
              <w:rPr>
                <w:rFonts w:ascii="Times New Roman"/>
                <w:sz w:val="24"/>
                <w:szCs w:val="24"/>
              </w:rPr>
            </w:pPr>
          </w:p>
          <w:p>
            <w:pPr>
              <w:pStyle w:val="7"/>
              <w:ind w:left="37"/>
              <w:jc w:val="center"/>
              <w:rPr>
                <w:rFonts w:ascii="Times New Roman"/>
                <w:w w:val="105"/>
                <w:sz w:val="24"/>
                <w:szCs w:val="24"/>
              </w:rPr>
            </w:pPr>
            <w:r>
              <w:rPr>
                <w:rFonts w:ascii="Times New Roman"/>
                <w:sz w:val="24"/>
                <w:szCs w:val="24"/>
              </w:rPr>
              <w:t>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706" w:type="dxa"/>
            <w:tcBorders>
              <w:left w:val="single" w:color="000000" w:sz="8" w:space="0"/>
            </w:tcBorders>
          </w:tcPr>
          <w:p>
            <w:pPr>
              <w:pStyle w:val="7"/>
              <w:rPr>
                <w:rFonts w:ascii="Times New Roman"/>
                <w:sz w:val="24"/>
                <w:szCs w:val="24"/>
              </w:rPr>
            </w:pPr>
          </w:p>
          <w:p>
            <w:pPr>
              <w:pStyle w:val="7"/>
              <w:ind w:left="37"/>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709" w:type="dxa"/>
          </w:tcPr>
          <w:p>
            <w:pPr>
              <w:pStyle w:val="7"/>
              <w:spacing w:before="111"/>
              <w:ind w:left="64" w:right="36" w:firstLine="6"/>
              <w:rPr>
                <w:w w:val="110"/>
                <w:sz w:val="24"/>
                <w:szCs w:val="24"/>
              </w:rPr>
            </w:pPr>
            <w:r>
              <w:rPr>
                <w:sz w:val="24"/>
                <w:szCs w:val="24"/>
              </w:rPr>
              <w:t>信息化管理</w:t>
            </w:r>
          </w:p>
        </w:tc>
        <w:tc>
          <w:tcPr>
            <w:tcW w:w="7654" w:type="dxa"/>
          </w:tcPr>
          <w:p>
            <w:pPr>
              <w:pStyle w:val="7"/>
              <w:spacing w:line="300" w:lineRule="exact"/>
              <w:ind w:firstLine="1"/>
              <w:rPr>
                <w:w w:val="105"/>
                <w:sz w:val="24"/>
                <w:szCs w:val="24"/>
              </w:rPr>
            </w:pPr>
            <w:r>
              <w:rPr>
                <w:w w:val="105"/>
                <w:sz w:val="24"/>
                <w:szCs w:val="24"/>
              </w:rPr>
              <w:t>项目负责人、专职安全生产管理人员等关键岗位人员未实行</w:t>
            </w:r>
            <w:r>
              <w:rPr>
                <w:rFonts w:ascii="Times New Roman" w:hAnsi="Times New Roman" w:eastAsia="Times New Roman"/>
                <w:w w:val="105"/>
                <w:sz w:val="24"/>
                <w:szCs w:val="24"/>
              </w:rPr>
              <w:t>IFA</w:t>
            </w:r>
            <w:r>
              <w:rPr>
                <w:w w:val="105"/>
                <w:sz w:val="24"/>
                <w:szCs w:val="24"/>
              </w:rPr>
              <w:t xml:space="preserve">考勤，每人扣 </w:t>
            </w:r>
            <w:r>
              <w:rPr>
                <w:rFonts w:ascii="Times New Roman" w:hAnsi="Times New Roman" w:eastAsia="Times New Roman"/>
                <w:w w:val="105"/>
                <w:sz w:val="24"/>
                <w:szCs w:val="24"/>
              </w:rPr>
              <w:t xml:space="preserve">2 </w:t>
            </w:r>
            <w:r>
              <w:rPr>
                <w:w w:val="105"/>
                <w:sz w:val="24"/>
                <w:szCs w:val="24"/>
              </w:rPr>
              <w:t>分</w:t>
            </w:r>
          </w:p>
          <w:p>
            <w:pPr>
              <w:pStyle w:val="7"/>
              <w:spacing w:line="300" w:lineRule="exact"/>
              <w:ind w:firstLine="1"/>
              <w:rPr>
                <w:w w:val="110"/>
                <w:sz w:val="24"/>
                <w:szCs w:val="24"/>
              </w:rPr>
            </w:pPr>
            <w:r>
              <w:rPr>
                <w:spacing w:val="5"/>
                <w:w w:val="105"/>
                <w:sz w:val="24"/>
                <w:szCs w:val="24"/>
              </w:rPr>
              <w:t>未积极探索利用</w:t>
            </w:r>
            <w:r>
              <w:rPr>
                <w:rFonts w:ascii="Times New Roman" w:hAnsi="Times New Roman" w:eastAsia="Times New Roman"/>
                <w:w w:val="105"/>
                <w:sz w:val="24"/>
                <w:szCs w:val="24"/>
              </w:rPr>
              <w:t>BIM</w:t>
            </w:r>
            <w:r>
              <w:rPr>
                <w:spacing w:val="9"/>
                <w:w w:val="105"/>
                <w:sz w:val="24"/>
                <w:szCs w:val="24"/>
              </w:rPr>
              <w:t>技术、“</w:t>
            </w:r>
            <w:r>
              <w:rPr>
                <w:rFonts w:hint="eastAsia"/>
                <w:spacing w:val="9"/>
                <w:w w:val="105"/>
                <w:sz w:val="24"/>
                <w:szCs w:val="24"/>
              </w:rPr>
              <w:t>联网</w:t>
            </w:r>
            <w:r>
              <w:rPr>
                <w:spacing w:val="4"/>
                <w:w w:val="105"/>
                <w:sz w:val="24"/>
                <w:szCs w:val="24"/>
              </w:rPr>
              <w:t>＋＂、</w:t>
            </w:r>
            <w:r>
              <w:rPr>
                <w:w w:val="105"/>
                <w:sz w:val="24"/>
                <w:szCs w:val="24"/>
              </w:rPr>
              <w:t>二维码技术和信息化管理平台等大数据</w:t>
            </w:r>
            <w:r>
              <w:rPr>
                <w:spacing w:val="2"/>
                <w:sz w:val="24"/>
                <w:szCs w:val="24"/>
              </w:rPr>
              <w:t xml:space="preserve">管理技术和手段，扣 </w:t>
            </w:r>
            <w:r>
              <w:rPr>
                <w:rFonts w:ascii="Times New Roman" w:hAnsi="Times New Roman" w:eastAsia="Times New Roman"/>
                <w:sz w:val="24"/>
                <w:szCs w:val="24"/>
              </w:rPr>
              <w:t>3~5</w:t>
            </w:r>
            <w:r>
              <w:rPr>
                <w:sz w:val="24"/>
                <w:szCs w:val="24"/>
              </w:rPr>
              <w:t>分</w:t>
            </w:r>
          </w:p>
        </w:tc>
        <w:tc>
          <w:tcPr>
            <w:tcW w:w="426" w:type="dxa"/>
          </w:tcPr>
          <w:p>
            <w:pPr>
              <w:pStyle w:val="7"/>
              <w:spacing w:before="6"/>
              <w:rPr>
                <w:rFonts w:ascii="Times New Roman"/>
                <w:sz w:val="24"/>
                <w:szCs w:val="24"/>
              </w:rPr>
            </w:pPr>
          </w:p>
          <w:p>
            <w:pPr>
              <w:pStyle w:val="7"/>
              <w:ind w:left="37"/>
              <w:jc w:val="center"/>
              <w:rPr>
                <w:rFonts w:ascii="Times New Roman"/>
                <w:sz w:val="24"/>
                <w:szCs w:val="24"/>
              </w:rPr>
            </w:pPr>
            <w:r>
              <w:rPr>
                <w:rFonts w:ascii="Times New Roman"/>
                <w:sz w:val="24"/>
                <w:szCs w:val="24"/>
              </w:rPr>
              <w:t>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69" w:type="dxa"/>
            <w:gridSpan w:val="3"/>
            <w:tcBorders>
              <w:left w:val="single" w:color="000000" w:sz="8" w:space="0"/>
            </w:tcBorders>
            <w:vAlign w:val="center"/>
          </w:tcPr>
          <w:p>
            <w:pPr>
              <w:pStyle w:val="7"/>
              <w:spacing w:before="1"/>
              <w:ind w:left="114" w:right="-58" w:firstLine="1"/>
              <w:jc w:val="center"/>
              <w:rPr>
                <w:w w:val="105"/>
                <w:sz w:val="24"/>
                <w:szCs w:val="24"/>
              </w:rPr>
            </w:pPr>
            <w:r>
              <w:rPr>
                <w:rFonts w:hint="eastAsia"/>
                <w:w w:val="105"/>
                <w:sz w:val="24"/>
                <w:szCs w:val="24"/>
              </w:rPr>
              <w:t>分项评定</w:t>
            </w:r>
          </w:p>
        </w:tc>
        <w:tc>
          <w:tcPr>
            <w:tcW w:w="426" w:type="dxa"/>
            <w:vAlign w:val="center"/>
          </w:tcPr>
          <w:p>
            <w:pPr>
              <w:pStyle w:val="7"/>
              <w:ind w:left="37"/>
              <w:jc w:val="center"/>
              <w:rPr>
                <w:rFonts w:ascii="Times New Roman"/>
                <w:sz w:val="24"/>
                <w:szCs w:val="24"/>
              </w:rPr>
            </w:pPr>
            <w:r>
              <w:rPr>
                <w:rFonts w:hint="eastAsia" w:ascii="Times New Roman"/>
                <w:sz w:val="24"/>
                <w:szCs w:val="24"/>
              </w:rPr>
              <w:t>100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bl>
    <w:p>
      <w:pPr>
        <w:tabs>
          <w:tab w:val="left" w:pos="5675"/>
        </w:tabs>
        <w:spacing w:before="90"/>
        <w:jc w:val="left"/>
        <w:rPr>
          <w:sz w:val="24"/>
          <w:szCs w:val="24"/>
        </w:rPr>
      </w:pPr>
      <w:bookmarkStart w:id="1" w:name="69"/>
      <w:bookmarkEnd w:id="1"/>
      <w:r>
        <w:rPr>
          <w:sz w:val="24"/>
          <w:szCs w:val="24"/>
        </w:rPr>
        <w:t>检查人员：</w:t>
      </w:r>
      <w:r>
        <w:rPr>
          <w:sz w:val="24"/>
          <w:szCs w:val="24"/>
        </w:rPr>
        <w:tab/>
      </w:r>
      <w:r>
        <w:rPr>
          <w:rFonts w:hint="eastAsia"/>
          <w:sz w:val="24"/>
          <w:szCs w:val="24"/>
        </w:rPr>
        <w:t xml:space="preserve">                  </w:t>
      </w:r>
      <w:r>
        <w:rPr>
          <w:w w:val="95"/>
          <w:sz w:val="24"/>
          <w:szCs w:val="24"/>
        </w:rPr>
        <w:t>年</w:t>
      </w:r>
      <w:r>
        <w:rPr>
          <w:rFonts w:hint="eastAsia"/>
          <w:w w:val="95"/>
          <w:sz w:val="24"/>
          <w:szCs w:val="24"/>
        </w:rPr>
        <w:t xml:space="preserve">     </w:t>
      </w:r>
      <w:r>
        <w:rPr>
          <w:w w:val="95"/>
          <w:sz w:val="24"/>
          <w:szCs w:val="24"/>
        </w:rPr>
        <w:t>月</w:t>
      </w:r>
      <w:r>
        <w:rPr>
          <w:rFonts w:hint="eastAsia"/>
          <w:w w:val="95"/>
          <w:sz w:val="24"/>
          <w:szCs w:val="24"/>
        </w:rPr>
        <w:t xml:space="preserve">    日</w:t>
      </w:r>
    </w:p>
    <w:p>
      <w:pPr>
        <w:jc w:val="left"/>
        <w:rPr>
          <w:sz w:val="16"/>
        </w:rPr>
        <w:sectPr>
          <w:pgSz w:w="11907" w:h="16839"/>
          <w:pgMar w:top="1100" w:right="0" w:bottom="1040" w:left="820" w:header="0" w:footer="854" w:gutter="0"/>
          <w:cols w:space="720" w:num="1"/>
          <w:docGrid w:linePitch="286" w:charSpace="0"/>
        </w:sectPr>
      </w:pPr>
    </w:p>
    <w:p>
      <w:pPr>
        <w:pStyle w:val="3"/>
        <w:tabs>
          <w:tab w:val="left" w:pos="1850"/>
        </w:tabs>
        <w:spacing w:before="79"/>
        <w:ind w:left="1005" w:firstLine="1080" w:firstLineChars="450"/>
        <w:rPr>
          <w:sz w:val="24"/>
          <w:szCs w:val="24"/>
        </w:rPr>
      </w:pPr>
      <w:bookmarkStart w:id="2" w:name="70"/>
      <w:bookmarkEnd w:id="2"/>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1"/>
          <w:sz w:val="24"/>
          <w:szCs w:val="24"/>
        </w:rPr>
        <w:t xml:space="preserve"> </w:t>
      </w:r>
      <w:r>
        <w:rPr>
          <w:rFonts w:ascii="Times New Roman" w:eastAsia="Times New Roman"/>
          <w:sz w:val="24"/>
          <w:szCs w:val="24"/>
        </w:rPr>
        <w:t>3</w:t>
      </w:r>
      <w:r>
        <w:rPr>
          <w:rFonts w:ascii="Times New Roman" w:eastAsia="Times New Roman"/>
          <w:sz w:val="24"/>
          <w:szCs w:val="24"/>
        </w:rPr>
        <w:tab/>
      </w:r>
      <w:r>
        <w:rPr>
          <w:rFonts w:hint="eastAsia" w:ascii="Times New Roman" w:eastAsiaTheme="minorEastAsia"/>
          <w:sz w:val="24"/>
          <w:szCs w:val="24"/>
        </w:rPr>
        <w:t xml:space="preserve"> </w:t>
      </w:r>
      <w:r>
        <w:rPr>
          <w:w w:val="105"/>
          <w:sz w:val="24"/>
          <w:szCs w:val="24"/>
        </w:rPr>
        <w:t>监理单位项目安全管理责任检查评分表</w:t>
      </w:r>
    </w:p>
    <w:p>
      <w:pPr>
        <w:pStyle w:val="3"/>
        <w:spacing w:before="11"/>
        <w:rPr>
          <w:sz w:val="24"/>
          <w:szCs w:val="24"/>
        </w:rPr>
      </w:pPr>
    </w:p>
    <w:tbl>
      <w:tblPr>
        <w:tblStyle w:val="4"/>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729"/>
        <w:gridCol w:w="7628"/>
        <w:gridCol w:w="567"/>
        <w:gridCol w:w="42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12" w:type="dxa"/>
            <w:tcBorders>
              <w:left w:val="single" w:color="000000" w:sz="8" w:space="0"/>
            </w:tcBorders>
            <w:vAlign w:val="center"/>
          </w:tcPr>
          <w:p>
            <w:pPr>
              <w:pStyle w:val="7"/>
              <w:spacing w:before="128" w:line="320" w:lineRule="exact"/>
              <w:ind w:left="43" w:right="12"/>
              <w:jc w:val="center"/>
              <w:rPr>
                <w:sz w:val="24"/>
                <w:szCs w:val="24"/>
              </w:rPr>
            </w:pPr>
            <w:r>
              <w:rPr>
                <w:w w:val="105"/>
                <w:sz w:val="24"/>
                <w:szCs w:val="24"/>
              </w:rPr>
              <w:t>序号</w:t>
            </w:r>
          </w:p>
        </w:tc>
        <w:tc>
          <w:tcPr>
            <w:tcW w:w="729" w:type="dxa"/>
            <w:vAlign w:val="center"/>
          </w:tcPr>
          <w:p>
            <w:pPr>
              <w:pStyle w:val="7"/>
              <w:spacing w:before="8" w:line="320" w:lineRule="exact"/>
              <w:ind w:left="63" w:right="30" w:firstLine="3"/>
              <w:jc w:val="center"/>
              <w:rPr>
                <w:sz w:val="24"/>
                <w:szCs w:val="24"/>
              </w:rPr>
            </w:pPr>
            <w:r>
              <w:rPr>
                <w:spacing w:val="-2"/>
                <w:w w:val="110"/>
                <w:sz w:val="24"/>
                <w:szCs w:val="24"/>
              </w:rPr>
              <w:t>评定</w:t>
            </w:r>
            <w:r>
              <w:rPr>
                <w:w w:val="110"/>
                <w:sz w:val="24"/>
                <w:szCs w:val="24"/>
              </w:rPr>
              <w:t>项目</w:t>
            </w:r>
          </w:p>
        </w:tc>
        <w:tc>
          <w:tcPr>
            <w:tcW w:w="7628" w:type="dxa"/>
            <w:vAlign w:val="center"/>
          </w:tcPr>
          <w:p>
            <w:pPr>
              <w:pStyle w:val="7"/>
              <w:spacing w:before="128"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426" w:type="dxa"/>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712" w:type="dxa"/>
            <w:tcBorders>
              <w:left w:val="single" w:color="000000" w:sz="8" w:space="0"/>
            </w:tcBorders>
            <w:vAlign w:val="center"/>
          </w:tcPr>
          <w:p>
            <w:pPr>
              <w:pStyle w:val="7"/>
              <w:spacing w:before="134"/>
              <w:jc w:val="center"/>
              <w:rPr>
                <w:rFonts w:ascii="Times New Roman"/>
                <w:sz w:val="24"/>
                <w:szCs w:val="24"/>
              </w:rPr>
            </w:pPr>
            <w:r>
              <w:rPr>
                <w:rFonts w:ascii="Times New Roman"/>
                <w:w w:val="117"/>
                <w:sz w:val="24"/>
                <w:szCs w:val="24"/>
              </w:rPr>
              <w:t>1</w:t>
            </w:r>
          </w:p>
        </w:tc>
        <w:tc>
          <w:tcPr>
            <w:tcW w:w="729" w:type="dxa"/>
            <w:vAlign w:val="center"/>
          </w:tcPr>
          <w:p>
            <w:pPr>
              <w:pStyle w:val="7"/>
              <w:spacing w:line="244" w:lineRule="auto"/>
              <w:ind w:right="29"/>
              <w:jc w:val="center"/>
              <w:rPr>
                <w:sz w:val="24"/>
                <w:szCs w:val="24"/>
              </w:rPr>
            </w:pPr>
            <w:r>
              <w:rPr>
                <w:spacing w:val="-1"/>
                <w:w w:val="110"/>
                <w:sz w:val="24"/>
                <w:szCs w:val="24"/>
              </w:rPr>
              <w:t>安全</w:t>
            </w:r>
            <w:r>
              <w:rPr>
                <w:w w:val="110"/>
                <w:sz w:val="24"/>
                <w:szCs w:val="24"/>
              </w:rPr>
              <w:t>监理责任制</w:t>
            </w:r>
          </w:p>
        </w:tc>
        <w:tc>
          <w:tcPr>
            <w:tcW w:w="7628" w:type="dxa"/>
          </w:tcPr>
          <w:p>
            <w:pPr>
              <w:pStyle w:val="7"/>
              <w:spacing w:before="75"/>
              <w:ind w:left="115"/>
              <w:rPr>
                <w:sz w:val="24"/>
                <w:szCs w:val="24"/>
              </w:rPr>
            </w:pPr>
          </w:p>
          <w:p>
            <w:pPr>
              <w:pStyle w:val="7"/>
              <w:spacing w:before="75"/>
              <w:rPr>
                <w:sz w:val="24"/>
                <w:szCs w:val="24"/>
              </w:rPr>
            </w:pPr>
            <w:r>
              <w:rPr>
                <w:sz w:val="24"/>
                <w:szCs w:val="24"/>
              </w:rPr>
              <w:t>未制定监理安全生产责任制 ，扣</w:t>
            </w:r>
            <w:r>
              <w:rPr>
                <w:rFonts w:ascii="Times New Roman" w:eastAsia="Times New Roman"/>
                <w:sz w:val="24"/>
                <w:szCs w:val="24"/>
              </w:rPr>
              <w:t>20</w:t>
            </w:r>
            <w:r>
              <w:rPr>
                <w:sz w:val="24"/>
                <w:szCs w:val="24"/>
              </w:rPr>
              <w:t>分</w:t>
            </w:r>
          </w:p>
          <w:p>
            <w:pPr>
              <w:pStyle w:val="7"/>
              <w:spacing w:before="13" w:line="230" w:lineRule="auto"/>
              <w:ind w:right="86"/>
              <w:rPr>
                <w:sz w:val="24"/>
                <w:szCs w:val="24"/>
              </w:rPr>
            </w:pPr>
            <w:r>
              <w:rPr>
                <w:w w:val="110"/>
                <w:sz w:val="24"/>
                <w:szCs w:val="24"/>
              </w:rPr>
              <w:t>总监理工程师未明确监理人员安全监理</w:t>
            </w:r>
            <w:r>
              <w:rPr>
                <w:spacing w:val="-2"/>
                <w:w w:val="90"/>
                <w:sz w:val="24"/>
                <w:szCs w:val="24"/>
              </w:rPr>
              <w:t>职责，扣</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p>
            <w:pPr>
              <w:pStyle w:val="7"/>
              <w:spacing w:before="9"/>
              <w:rPr>
                <w:sz w:val="24"/>
                <w:szCs w:val="24"/>
              </w:rPr>
            </w:pPr>
            <w:r>
              <w:rPr>
                <w:spacing w:val="-1"/>
                <w:sz w:val="24"/>
                <w:szCs w:val="24"/>
              </w:rPr>
              <w:t>未定期召开监理安全例会 ，扣</w:t>
            </w:r>
            <w:r>
              <w:rPr>
                <w:rFonts w:ascii="Times New Roman" w:eastAsia="Times New Roman"/>
                <w:sz w:val="24"/>
                <w:szCs w:val="24"/>
              </w:rPr>
              <w:t>10</w:t>
            </w:r>
            <w:r>
              <w:rPr>
                <w:sz w:val="24"/>
                <w:szCs w:val="24"/>
              </w:rPr>
              <w:t>分</w:t>
            </w:r>
          </w:p>
          <w:p>
            <w:pPr>
              <w:pStyle w:val="7"/>
              <w:spacing w:before="3" w:line="237" w:lineRule="auto"/>
              <w:ind w:right="74"/>
              <w:rPr>
                <w:sz w:val="24"/>
                <w:szCs w:val="24"/>
              </w:rPr>
            </w:pPr>
            <w:r>
              <w:rPr>
                <w:w w:val="105"/>
                <w:sz w:val="24"/>
                <w:szCs w:val="24"/>
              </w:rPr>
              <w:t>未贯彻落实法律法规、建设行政主管部门</w:t>
            </w:r>
            <w:r>
              <w:rPr>
                <w:spacing w:val="2"/>
                <w:sz w:val="24"/>
                <w:szCs w:val="24"/>
              </w:rPr>
              <w:t>安全生产相关文件，扣</w:t>
            </w:r>
            <w:r>
              <w:rPr>
                <w:rFonts w:ascii="Times New Roman" w:eastAsia="Times New Roman"/>
                <w:sz w:val="24"/>
                <w:szCs w:val="24"/>
              </w:rPr>
              <w:t>1</w:t>
            </w:r>
            <w:r>
              <w:rPr>
                <w:rFonts w:ascii="Times New Roman" w:eastAsia="Times New Roman"/>
                <w:spacing w:val="-7"/>
                <w:sz w:val="24"/>
                <w:szCs w:val="24"/>
              </w:rPr>
              <w:t xml:space="preserve"> </w:t>
            </w:r>
            <w:r>
              <w:rPr>
                <w:rFonts w:ascii="Times New Roman" w:eastAsia="Times New Roman"/>
                <w:sz w:val="24"/>
                <w:szCs w:val="24"/>
              </w:rPr>
              <w:t>0</w:t>
            </w:r>
            <w:r>
              <w:rPr>
                <w:rFonts w:ascii="Times New Roman" w:eastAsia="Times New Roman"/>
                <w:spacing w:val="14"/>
                <w:sz w:val="24"/>
                <w:szCs w:val="24"/>
              </w:rPr>
              <w:t xml:space="preserve"> </w:t>
            </w:r>
            <w:r>
              <w:rPr>
                <w:sz w:val="24"/>
                <w:szCs w:val="24"/>
              </w:rPr>
              <w:t>分</w:t>
            </w:r>
          </w:p>
        </w:tc>
        <w:tc>
          <w:tcPr>
            <w:tcW w:w="567" w:type="dxa"/>
            <w:vAlign w:val="center"/>
          </w:tcPr>
          <w:p>
            <w:pPr>
              <w:pStyle w:val="7"/>
              <w:spacing w:before="134"/>
              <w:ind w:right="15"/>
              <w:jc w:val="center"/>
              <w:rPr>
                <w:rFonts w:ascii="Times New Roman"/>
                <w:sz w:val="24"/>
                <w:szCs w:val="24"/>
              </w:rPr>
            </w:pPr>
            <w:r>
              <w:rPr>
                <w:rFonts w:ascii="Times New Roman"/>
                <w:w w:val="105"/>
                <w:sz w:val="24"/>
                <w:szCs w:val="24"/>
              </w:rPr>
              <w:t>20</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712" w:type="dxa"/>
            <w:tcBorders>
              <w:left w:val="single" w:color="000000" w:sz="8" w:space="0"/>
            </w:tcBorders>
            <w:vAlign w:val="center"/>
          </w:tcPr>
          <w:p>
            <w:pPr>
              <w:pStyle w:val="7"/>
              <w:spacing w:before="129"/>
              <w:jc w:val="center"/>
              <w:rPr>
                <w:rFonts w:ascii="Times New Roman"/>
                <w:sz w:val="24"/>
                <w:szCs w:val="24"/>
              </w:rPr>
            </w:pPr>
            <w:r>
              <w:rPr>
                <w:rFonts w:ascii="Times New Roman"/>
                <w:w w:val="101"/>
                <w:sz w:val="24"/>
                <w:szCs w:val="24"/>
              </w:rPr>
              <w:t>2</w:t>
            </w:r>
          </w:p>
        </w:tc>
        <w:tc>
          <w:tcPr>
            <w:tcW w:w="729" w:type="dxa"/>
            <w:vAlign w:val="center"/>
          </w:tcPr>
          <w:p>
            <w:pPr>
              <w:pStyle w:val="7"/>
              <w:spacing w:before="80"/>
              <w:ind w:left="66" w:right="30" w:hanging="2"/>
              <w:jc w:val="center"/>
              <w:rPr>
                <w:sz w:val="24"/>
                <w:szCs w:val="24"/>
              </w:rPr>
            </w:pPr>
            <w:r>
              <w:rPr>
                <w:spacing w:val="-1"/>
                <w:w w:val="110"/>
                <w:sz w:val="24"/>
                <w:szCs w:val="24"/>
              </w:rPr>
              <w:t>监理</w:t>
            </w:r>
            <w:r>
              <w:rPr>
                <w:spacing w:val="-2"/>
                <w:w w:val="110"/>
                <w:sz w:val="24"/>
                <w:szCs w:val="24"/>
              </w:rPr>
              <w:t>规划及安全实施细</w:t>
            </w:r>
            <w:r>
              <w:rPr>
                <w:w w:val="110"/>
                <w:sz w:val="24"/>
                <w:szCs w:val="24"/>
              </w:rPr>
              <w:t>则</w:t>
            </w:r>
          </w:p>
        </w:tc>
        <w:tc>
          <w:tcPr>
            <w:tcW w:w="7628" w:type="dxa"/>
            <w:vAlign w:val="center"/>
          </w:tcPr>
          <w:p>
            <w:pPr>
              <w:pStyle w:val="7"/>
              <w:spacing w:before="8"/>
              <w:jc w:val="center"/>
              <w:rPr>
                <w:sz w:val="24"/>
                <w:szCs w:val="24"/>
              </w:rPr>
            </w:pPr>
          </w:p>
          <w:p>
            <w:pPr>
              <w:pStyle w:val="7"/>
              <w:ind w:right="71"/>
              <w:rPr>
                <w:sz w:val="24"/>
                <w:szCs w:val="24"/>
              </w:rPr>
            </w:pPr>
            <w:r>
              <w:rPr>
                <w:w w:val="105"/>
                <w:sz w:val="24"/>
                <w:szCs w:val="24"/>
              </w:rPr>
              <w:t>对危险性较大分部分项工程，未编制安全</w:t>
            </w:r>
            <w:r>
              <w:rPr>
                <w:spacing w:val="4"/>
                <w:w w:val="95"/>
                <w:sz w:val="24"/>
                <w:szCs w:val="24"/>
              </w:rPr>
              <w:t>监理实施细则，扣</w:t>
            </w:r>
            <w:r>
              <w:rPr>
                <w:rFonts w:ascii="Times New Roman" w:eastAsia="Times New Roman"/>
                <w:w w:val="95"/>
                <w:sz w:val="24"/>
                <w:szCs w:val="24"/>
              </w:rPr>
              <w:t>1</w:t>
            </w:r>
            <w:r>
              <w:rPr>
                <w:rFonts w:ascii="Times New Roman" w:eastAsia="Times New Roman"/>
                <w:spacing w:val="-6"/>
                <w:w w:val="95"/>
                <w:sz w:val="24"/>
                <w:szCs w:val="24"/>
              </w:rPr>
              <w:t xml:space="preserve"> </w:t>
            </w:r>
            <w:r>
              <w:rPr>
                <w:rFonts w:ascii="Times New Roman" w:eastAsia="Times New Roman"/>
                <w:w w:val="95"/>
                <w:sz w:val="24"/>
                <w:szCs w:val="24"/>
              </w:rPr>
              <w:t>5</w:t>
            </w:r>
            <w:r>
              <w:rPr>
                <w:w w:val="95"/>
                <w:sz w:val="24"/>
                <w:szCs w:val="24"/>
              </w:rPr>
              <w:t>分</w:t>
            </w:r>
          </w:p>
          <w:p>
            <w:pPr>
              <w:pStyle w:val="7"/>
              <w:spacing w:before="10" w:line="237" w:lineRule="auto"/>
              <w:ind w:right="74"/>
              <w:rPr>
                <w:sz w:val="24"/>
                <w:szCs w:val="24"/>
              </w:rPr>
            </w:pPr>
            <w:r>
              <w:rPr>
                <w:sz w:val="24"/>
                <w:szCs w:val="24"/>
              </w:rPr>
              <w:t>未明确安全监理的方法、措施、控制要点和检查方案，扣</w:t>
            </w:r>
            <w:r>
              <w:rPr>
                <w:rFonts w:ascii="Times New Roman" w:eastAsia="Times New Roman"/>
                <w:sz w:val="24"/>
                <w:szCs w:val="24"/>
              </w:rPr>
              <w:t>10</w:t>
            </w:r>
            <w:r>
              <w:rPr>
                <w:rFonts w:ascii="Times New Roman" w:eastAsia="Times New Roman"/>
                <w:spacing w:val="10"/>
                <w:sz w:val="24"/>
                <w:szCs w:val="24"/>
              </w:rPr>
              <w:t xml:space="preserve"> </w:t>
            </w:r>
            <w:r>
              <w:rPr>
                <w:sz w:val="24"/>
                <w:szCs w:val="24"/>
              </w:rPr>
              <w:t>分</w:t>
            </w:r>
          </w:p>
        </w:tc>
        <w:tc>
          <w:tcPr>
            <w:tcW w:w="567" w:type="dxa"/>
            <w:vAlign w:val="center"/>
          </w:tcPr>
          <w:p>
            <w:pPr>
              <w:pStyle w:val="7"/>
              <w:spacing w:before="129"/>
              <w:ind w:right="31"/>
              <w:jc w:val="center"/>
              <w:rPr>
                <w:rFonts w:ascii="Times New Roman"/>
                <w:sz w:val="24"/>
                <w:szCs w:val="24"/>
              </w:rPr>
            </w:pPr>
            <w:r>
              <w:rPr>
                <w:rFonts w:ascii="Times New Roman"/>
                <w:w w:val="10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712" w:type="dxa"/>
            <w:tcBorders>
              <w:left w:val="single" w:color="000000" w:sz="8" w:space="0"/>
            </w:tcBorders>
            <w:vAlign w:val="center"/>
          </w:tcPr>
          <w:p>
            <w:pPr>
              <w:pStyle w:val="7"/>
              <w:spacing w:before="134"/>
              <w:jc w:val="center"/>
              <w:rPr>
                <w:rFonts w:ascii="Times New Roman"/>
                <w:sz w:val="24"/>
                <w:szCs w:val="24"/>
              </w:rPr>
            </w:pPr>
            <w:r>
              <w:rPr>
                <w:rFonts w:ascii="Times New Roman"/>
                <w:w w:val="109"/>
                <w:sz w:val="24"/>
                <w:szCs w:val="24"/>
              </w:rPr>
              <w:t>3</w:t>
            </w:r>
          </w:p>
        </w:tc>
        <w:tc>
          <w:tcPr>
            <w:tcW w:w="729" w:type="dxa"/>
            <w:vAlign w:val="center"/>
          </w:tcPr>
          <w:p>
            <w:pPr>
              <w:pStyle w:val="7"/>
              <w:spacing w:before="70" w:line="242" w:lineRule="auto"/>
              <w:ind w:left="62" w:right="27" w:firstLine="3"/>
              <w:jc w:val="center"/>
              <w:rPr>
                <w:sz w:val="24"/>
                <w:szCs w:val="24"/>
              </w:rPr>
            </w:pPr>
            <w:r>
              <w:rPr>
                <w:w w:val="110"/>
                <w:sz w:val="24"/>
                <w:szCs w:val="24"/>
              </w:rPr>
              <w:t>施工准备阶段安全条件审查</w:t>
            </w:r>
          </w:p>
        </w:tc>
        <w:tc>
          <w:tcPr>
            <w:tcW w:w="7628" w:type="dxa"/>
            <w:vAlign w:val="center"/>
          </w:tcPr>
          <w:p>
            <w:pPr>
              <w:pStyle w:val="7"/>
              <w:spacing w:before="70"/>
              <w:ind w:right="74"/>
              <w:rPr>
                <w:sz w:val="24"/>
                <w:szCs w:val="24"/>
              </w:rPr>
            </w:pPr>
            <w:r>
              <w:rPr>
                <w:w w:val="110"/>
                <w:sz w:val="24"/>
                <w:szCs w:val="24"/>
              </w:rPr>
              <w:t>未审查施工单位项目主要负责人、专职安全生产管理人员和建筑施工特种作业人</w:t>
            </w:r>
            <w:r>
              <w:rPr>
                <w:spacing w:val="-4"/>
                <w:sz w:val="24"/>
                <w:szCs w:val="24"/>
              </w:rPr>
              <w:t xml:space="preserve">员的相应资格证 书，扣 </w:t>
            </w:r>
            <w:r>
              <w:rPr>
                <w:rFonts w:ascii="Times New Roman" w:eastAsia="Times New Roman"/>
                <w:sz w:val="24"/>
                <w:szCs w:val="24"/>
              </w:rPr>
              <w:t>1</w:t>
            </w:r>
            <w:r>
              <w:rPr>
                <w:rFonts w:ascii="Times New Roman" w:eastAsia="Times New Roman"/>
                <w:spacing w:val="-3"/>
                <w:sz w:val="24"/>
                <w:szCs w:val="24"/>
              </w:rPr>
              <w:t xml:space="preserve"> </w:t>
            </w:r>
            <w:r>
              <w:rPr>
                <w:rFonts w:ascii="Times New Roman" w:eastAsia="Times New Roman"/>
                <w:sz w:val="24"/>
                <w:szCs w:val="24"/>
              </w:rPr>
              <w:t>5</w:t>
            </w:r>
            <w:r>
              <w:rPr>
                <w:sz w:val="24"/>
                <w:szCs w:val="24"/>
              </w:rPr>
              <w:t>分</w:t>
            </w:r>
          </w:p>
          <w:p>
            <w:pPr>
              <w:pStyle w:val="7"/>
              <w:spacing w:before="10" w:line="242" w:lineRule="auto"/>
              <w:ind w:right="86"/>
              <w:rPr>
                <w:sz w:val="24"/>
                <w:szCs w:val="24"/>
              </w:rPr>
            </w:pPr>
            <w:r>
              <w:rPr>
                <w:w w:val="110"/>
                <w:sz w:val="24"/>
                <w:szCs w:val="24"/>
              </w:rPr>
              <w:t>总监理工程师未</w:t>
            </w:r>
            <w:r>
              <w:rPr>
                <w:rFonts w:hint="eastAsia"/>
                <w:w w:val="110"/>
                <w:sz w:val="24"/>
                <w:szCs w:val="24"/>
              </w:rPr>
              <w:t>按</w:t>
            </w:r>
            <w:r>
              <w:rPr>
                <w:w w:val="110"/>
                <w:sz w:val="24"/>
                <w:szCs w:val="24"/>
              </w:rPr>
              <w:t>规定审批施工组织设</w:t>
            </w:r>
            <w:r>
              <w:rPr>
                <w:spacing w:val="3"/>
                <w:w w:val="105"/>
                <w:sz w:val="24"/>
                <w:szCs w:val="24"/>
              </w:rPr>
              <w:t>计、专项施工方案和应急救援预案</w:t>
            </w:r>
            <w:r>
              <w:rPr>
                <w:sz w:val="24"/>
                <w:szCs w:val="24"/>
              </w:rPr>
              <w:t>，</w:t>
            </w:r>
            <w:r>
              <w:rPr>
                <w:w w:val="105"/>
                <w:sz w:val="24"/>
                <w:szCs w:val="24"/>
              </w:rPr>
              <w:t>扣</w:t>
            </w:r>
            <w:r>
              <w:rPr>
                <w:rFonts w:ascii="Times New Roman" w:eastAsia="Times New Roman"/>
                <w:w w:val="105"/>
                <w:sz w:val="24"/>
                <w:szCs w:val="24"/>
              </w:rPr>
              <w:t>10</w:t>
            </w:r>
            <w:r>
              <w:rPr>
                <w:rFonts w:ascii="Times New Roman" w:eastAsia="Times New Roman"/>
                <w:spacing w:val="-39"/>
                <w:w w:val="105"/>
                <w:sz w:val="24"/>
                <w:szCs w:val="24"/>
              </w:rPr>
              <w:t xml:space="preserve"> </w:t>
            </w:r>
            <w:r>
              <w:rPr>
                <w:w w:val="110"/>
                <w:sz w:val="24"/>
                <w:szCs w:val="24"/>
              </w:rPr>
              <w:t>分</w:t>
            </w:r>
          </w:p>
        </w:tc>
        <w:tc>
          <w:tcPr>
            <w:tcW w:w="567" w:type="dxa"/>
            <w:vAlign w:val="center"/>
          </w:tcPr>
          <w:p>
            <w:pPr>
              <w:pStyle w:val="7"/>
              <w:spacing w:before="129"/>
              <w:ind w:right="31"/>
              <w:jc w:val="center"/>
              <w:rPr>
                <w:rFonts w:ascii="Times New Roman"/>
                <w:sz w:val="24"/>
                <w:szCs w:val="24"/>
              </w:rPr>
            </w:pPr>
            <w:r>
              <w:rPr>
                <w:rFonts w:ascii="Times New Roman"/>
                <w:w w:val="10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trPr>
        <w:tc>
          <w:tcPr>
            <w:tcW w:w="712" w:type="dxa"/>
            <w:tcBorders>
              <w:left w:val="single" w:color="000000" w:sz="8" w:space="0"/>
            </w:tcBorders>
            <w:vAlign w:val="center"/>
          </w:tcPr>
          <w:p>
            <w:pPr>
              <w:pStyle w:val="7"/>
              <w:spacing w:before="9"/>
              <w:rPr>
                <w:sz w:val="24"/>
                <w:szCs w:val="24"/>
              </w:rPr>
            </w:pPr>
          </w:p>
          <w:p>
            <w:pPr>
              <w:pStyle w:val="7"/>
              <w:ind w:left="39"/>
              <w:jc w:val="center"/>
              <w:rPr>
                <w:rFonts w:ascii="Times New Roman"/>
                <w:sz w:val="24"/>
                <w:szCs w:val="24"/>
              </w:rPr>
            </w:pPr>
            <w:r>
              <w:rPr>
                <w:rFonts w:ascii="Times New Roman"/>
                <w:w w:val="92"/>
                <w:sz w:val="24"/>
                <w:szCs w:val="24"/>
              </w:rPr>
              <w:t>4</w:t>
            </w:r>
          </w:p>
        </w:tc>
        <w:tc>
          <w:tcPr>
            <w:tcW w:w="729" w:type="dxa"/>
            <w:vAlign w:val="center"/>
          </w:tcPr>
          <w:p>
            <w:pPr>
              <w:pStyle w:val="7"/>
              <w:jc w:val="center"/>
              <w:rPr>
                <w:sz w:val="24"/>
                <w:szCs w:val="24"/>
              </w:rPr>
            </w:pPr>
          </w:p>
          <w:p>
            <w:pPr>
              <w:pStyle w:val="7"/>
              <w:spacing w:line="242" w:lineRule="auto"/>
              <w:ind w:left="67" w:right="29" w:hanging="2"/>
              <w:jc w:val="center"/>
              <w:rPr>
                <w:sz w:val="24"/>
                <w:szCs w:val="24"/>
              </w:rPr>
            </w:pPr>
            <w:r>
              <w:rPr>
                <w:spacing w:val="-1"/>
                <w:w w:val="110"/>
                <w:sz w:val="24"/>
                <w:szCs w:val="24"/>
              </w:rPr>
              <w:t>施工</w:t>
            </w:r>
            <w:r>
              <w:rPr>
                <w:w w:val="105"/>
                <w:sz w:val="24"/>
                <w:szCs w:val="24"/>
              </w:rPr>
              <w:t>阶段</w:t>
            </w:r>
            <w:r>
              <w:rPr>
                <w:spacing w:val="-2"/>
                <w:w w:val="110"/>
                <w:sz w:val="24"/>
                <w:szCs w:val="24"/>
              </w:rPr>
              <w:t>安全检查</w:t>
            </w:r>
          </w:p>
        </w:tc>
        <w:tc>
          <w:tcPr>
            <w:tcW w:w="7628" w:type="dxa"/>
          </w:tcPr>
          <w:p>
            <w:pPr>
              <w:pStyle w:val="7"/>
              <w:spacing w:before="162"/>
              <w:ind w:left="115"/>
              <w:rPr>
                <w:spacing w:val="1"/>
                <w:sz w:val="24"/>
                <w:szCs w:val="24"/>
              </w:rPr>
            </w:pPr>
          </w:p>
          <w:p>
            <w:pPr>
              <w:pStyle w:val="7"/>
              <w:spacing w:before="162"/>
              <w:rPr>
                <w:sz w:val="24"/>
                <w:szCs w:val="24"/>
              </w:rPr>
            </w:pPr>
            <w:r>
              <w:rPr>
                <w:spacing w:val="1"/>
                <w:sz w:val="24"/>
                <w:szCs w:val="24"/>
              </w:rPr>
              <w:t xml:space="preserve">未按规定对施工现场进行安全检查，扣 </w:t>
            </w:r>
            <w:r>
              <w:rPr>
                <w:rFonts w:ascii="Times New Roman" w:eastAsia="Times New Roman"/>
                <w:sz w:val="24"/>
                <w:szCs w:val="24"/>
              </w:rPr>
              <w:t>20</w:t>
            </w:r>
            <w:r>
              <w:rPr>
                <w:w w:val="107"/>
                <w:sz w:val="24"/>
                <w:szCs w:val="24"/>
              </w:rPr>
              <w:t>分</w:t>
            </w:r>
          </w:p>
          <w:p>
            <w:pPr>
              <w:pStyle w:val="7"/>
              <w:spacing w:line="242" w:lineRule="auto"/>
              <w:ind w:right="69"/>
              <w:rPr>
                <w:sz w:val="24"/>
                <w:szCs w:val="24"/>
              </w:rPr>
            </w:pPr>
            <w:r>
              <w:rPr>
                <w:sz w:val="24"/>
                <w:szCs w:val="24"/>
              </w:rPr>
              <w:t>发现安全隐患，未及时下达监理通知单并</w:t>
            </w:r>
            <w:r>
              <w:rPr>
                <w:spacing w:val="-13"/>
                <w:sz w:val="24"/>
                <w:szCs w:val="24"/>
              </w:rPr>
              <w:t xml:space="preserve">督促整改 ，扣 </w:t>
            </w:r>
            <w:r>
              <w:rPr>
                <w:rFonts w:ascii="Times New Roman" w:eastAsia="Times New Roman"/>
                <w:sz w:val="24"/>
                <w:szCs w:val="24"/>
              </w:rPr>
              <w:t>10</w:t>
            </w:r>
            <w:r>
              <w:rPr>
                <w:sz w:val="24"/>
                <w:szCs w:val="24"/>
              </w:rPr>
              <w:t>分</w:t>
            </w:r>
          </w:p>
        </w:tc>
        <w:tc>
          <w:tcPr>
            <w:tcW w:w="567" w:type="dxa"/>
            <w:vAlign w:val="center"/>
          </w:tcPr>
          <w:p>
            <w:pPr>
              <w:pStyle w:val="7"/>
              <w:ind w:right="15"/>
              <w:jc w:val="center"/>
              <w:rPr>
                <w:rFonts w:ascii="Times New Roman"/>
                <w:sz w:val="24"/>
                <w:szCs w:val="24"/>
              </w:rPr>
            </w:pPr>
            <w:r>
              <w:rPr>
                <w:rFonts w:ascii="Times New Roman"/>
                <w:w w:val="105"/>
                <w:sz w:val="24"/>
                <w:szCs w:val="24"/>
              </w:rPr>
              <w:t>20</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trPr>
        <w:tc>
          <w:tcPr>
            <w:tcW w:w="712" w:type="dxa"/>
            <w:tcBorders>
              <w:left w:val="single" w:color="000000" w:sz="8" w:space="0"/>
            </w:tcBorders>
            <w:vAlign w:val="center"/>
          </w:tcPr>
          <w:p>
            <w:pPr>
              <w:pStyle w:val="7"/>
              <w:jc w:val="center"/>
              <w:rPr>
                <w:rFonts w:ascii="Times New Roman"/>
                <w:sz w:val="24"/>
                <w:szCs w:val="24"/>
              </w:rPr>
            </w:pPr>
            <w:r>
              <w:rPr>
                <w:rFonts w:ascii="Times New Roman"/>
                <w:w w:val="107"/>
                <w:sz w:val="24"/>
                <w:szCs w:val="24"/>
              </w:rPr>
              <w:t>5</w:t>
            </w:r>
          </w:p>
        </w:tc>
        <w:tc>
          <w:tcPr>
            <w:tcW w:w="729" w:type="dxa"/>
            <w:vAlign w:val="center"/>
          </w:tcPr>
          <w:p>
            <w:pPr>
              <w:pStyle w:val="7"/>
              <w:ind w:right="30"/>
              <w:jc w:val="center"/>
              <w:rPr>
                <w:sz w:val="24"/>
                <w:szCs w:val="24"/>
              </w:rPr>
            </w:pPr>
            <w:r>
              <w:rPr>
                <w:spacing w:val="-4"/>
                <w:w w:val="110"/>
                <w:sz w:val="24"/>
                <w:szCs w:val="24"/>
              </w:rPr>
              <w:t>验收</w:t>
            </w:r>
            <w:r>
              <w:rPr>
                <w:spacing w:val="-2"/>
                <w:w w:val="110"/>
                <w:sz w:val="24"/>
                <w:szCs w:val="24"/>
              </w:rPr>
              <w:t>管理</w:t>
            </w:r>
          </w:p>
        </w:tc>
        <w:tc>
          <w:tcPr>
            <w:tcW w:w="7628" w:type="dxa"/>
          </w:tcPr>
          <w:p>
            <w:pPr>
              <w:pStyle w:val="7"/>
              <w:spacing w:before="86" w:line="237" w:lineRule="auto"/>
              <w:ind w:right="74"/>
              <w:rPr>
                <w:sz w:val="24"/>
                <w:szCs w:val="24"/>
              </w:rPr>
            </w:pPr>
            <w:r>
              <w:rPr>
                <w:sz w:val="24"/>
                <w:szCs w:val="24"/>
              </w:rPr>
              <w:t>未参与现场安全生产设施、设备和危大工</w:t>
            </w:r>
            <w:r>
              <w:rPr>
                <w:spacing w:val="-10"/>
                <w:sz w:val="24"/>
                <w:szCs w:val="24"/>
              </w:rPr>
              <w:t>程的验收 ，扣</w:t>
            </w:r>
            <w:r>
              <w:rPr>
                <w:rFonts w:ascii="Times New Roman" w:eastAsia="Times New Roman"/>
                <w:sz w:val="24"/>
                <w:szCs w:val="24"/>
              </w:rPr>
              <w:t>10</w:t>
            </w:r>
            <w:r>
              <w:rPr>
                <w:rFonts w:ascii="Times New Roman" w:eastAsia="Times New Roman"/>
                <w:spacing w:val="-17"/>
                <w:sz w:val="24"/>
                <w:szCs w:val="24"/>
              </w:rPr>
              <w:t xml:space="preserve"> </w:t>
            </w:r>
            <w:r>
              <w:rPr>
                <w:rFonts w:ascii="Times New Roman" w:eastAsia="Times New Roman"/>
                <w:sz w:val="24"/>
                <w:szCs w:val="24"/>
              </w:rPr>
              <w:t>~15</w:t>
            </w:r>
            <w:r>
              <w:rPr>
                <w:sz w:val="24"/>
                <w:szCs w:val="24"/>
              </w:rPr>
              <w:t>分</w:t>
            </w:r>
          </w:p>
          <w:p>
            <w:pPr>
              <w:pStyle w:val="7"/>
              <w:spacing w:before="2"/>
              <w:rPr>
                <w:sz w:val="24"/>
                <w:szCs w:val="24"/>
              </w:rPr>
            </w:pPr>
            <w:r>
              <w:rPr>
                <w:spacing w:val="-3"/>
                <w:w w:val="95"/>
                <w:sz w:val="24"/>
                <w:szCs w:val="24"/>
              </w:rPr>
              <w:t>未履行签字手续 ，扣</w:t>
            </w:r>
            <w:r>
              <w:rPr>
                <w:rFonts w:ascii="Times New Roman" w:eastAsia="Times New Roman"/>
                <w:w w:val="95"/>
                <w:sz w:val="24"/>
                <w:szCs w:val="24"/>
              </w:rPr>
              <w:t>1</w:t>
            </w:r>
            <w:r>
              <w:rPr>
                <w:rFonts w:ascii="Times New Roman" w:eastAsia="Times New Roman"/>
                <w:spacing w:val="17"/>
                <w:w w:val="95"/>
                <w:sz w:val="24"/>
                <w:szCs w:val="24"/>
              </w:rPr>
              <w:t xml:space="preserve"> </w:t>
            </w:r>
            <w:r>
              <w:rPr>
                <w:rFonts w:ascii="Times New Roman" w:eastAsia="Times New Roman"/>
                <w:w w:val="95"/>
                <w:sz w:val="24"/>
                <w:szCs w:val="24"/>
              </w:rPr>
              <w:t>0</w:t>
            </w:r>
            <w:r>
              <w:rPr>
                <w:w w:val="95"/>
                <w:sz w:val="24"/>
                <w:szCs w:val="24"/>
              </w:rPr>
              <w:t>分</w:t>
            </w:r>
          </w:p>
          <w:p>
            <w:pPr>
              <w:pStyle w:val="7"/>
              <w:spacing w:before="1"/>
              <w:ind w:right="87"/>
              <w:rPr>
                <w:rFonts w:asciiTheme="minorEastAsia" w:hAnsiTheme="minorEastAsia" w:eastAsiaTheme="minorEastAsia"/>
                <w:sz w:val="24"/>
                <w:szCs w:val="24"/>
              </w:rPr>
            </w:pPr>
            <w:r>
              <w:rPr>
                <w:w w:val="110"/>
                <w:sz w:val="24"/>
                <w:szCs w:val="24"/>
              </w:rPr>
              <w:t>现场安全设施和设备未经验收合格后投</w:t>
            </w:r>
            <w:r>
              <w:rPr>
                <w:spacing w:val="3"/>
                <w:w w:val="90"/>
                <w:sz w:val="24"/>
                <w:szCs w:val="24"/>
              </w:rPr>
              <w:t>入使用，</w:t>
            </w:r>
            <w:r>
              <w:rPr>
                <w:rFonts w:asciiTheme="minorEastAsia" w:hAnsiTheme="minorEastAsia" w:eastAsiaTheme="minorEastAsia"/>
                <w:spacing w:val="3"/>
                <w:w w:val="90"/>
                <w:sz w:val="24"/>
                <w:szCs w:val="24"/>
              </w:rPr>
              <w:t>扣</w:t>
            </w:r>
            <w:r>
              <w:rPr>
                <w:rFonts w:asciiTheme="minorEastAsia" w:hAnsiTheme="minorEastAsia" w:eastAsiaTheme="minorEastAsia"/>
                <w:w w:val="90"/>
                <w:sz w:val="24"/>
                <w:szCs w:val="24"/>
              </w:rPr>
              <w:t>10分</w:t>
            </w:r>
          </w:p>
          <w:p>
            <w:pPr>
              <w:pStyle w:val="7"/>
              <w:spacing w:before="10" w:line="237" w:lineRule="auto"/>
              <w:ind w:right="74"/>
              <w:rPr>
                <w:sz w:val="24"/>
                <w:szCs w:val="24"/>
              </w:rPr>
            </w:pPr>
            <w:r>
              <w:rPr>
                <w:rFonts w:asciiTheme="minorEastAsia" w:hAnsiTheme="minorEastAsia" w:eastAsiaTheme="minorEastAsia"/>
                <w:w w:val="105"/>
                <w:sz w:val="24"/>
                <w:szCs w:val="24"/>
              </w:rPr>
              <w:t>危大工程进行未经签字确认后，进入下一</w:t>
            </w:r>
            <w:r>
              <w:rPr>
                <w:rFonts w:asciiTheme="minorEastAsia" w:hAnsiTheme="minorEastAsia" w:eastAsiaTheme="minorEastAsia"/>
                <w:spacing w:val="1"/>
                <w:w w:val="105"/>
                <w:sz w:val="24"/>
                <w:szCs w:val="24"/>
              </w:rPr>
              <w:t xml:space="preserve"> </w:t>
            </w:r>
            <w:r>
              <w:rPr>
                <w:rFonts w:asciiTheme="minorEastAsia" w:hAnsiTheme="minorEastAsia" w:eastAsiaTheme="minorEastAsia"/>
                <w:spacing w:val="2"/>
                <w:w w:val="95"/>
                <w:sz w:val="24"/>
                <w:szCs w:val="24"/>
              </w:rPr>
              <w:t>道工序，扣</w:t>
            </w:r>
            <w:r>
              <w:rPr>
                <w:rFonts w:asciiTheme="minorEastAsia" w:hAnsiTheme="minorEastAsia" w:eastAsiaTheme="minorEastAsia"/>
                <w:w w:val="95"/>
                <w:sz w:val="24"/>
                <w:szCs w:val="24"/>
              </w:rPr>
              <w:t>10</w:t>
            </w:r>
            <w:r>
              <w:rPr>
                <w:rFonts w:hint="eastAsia" w:asciiTheme="minorEastAsia" w:hAnsiTheme="minorEastAsia" w:eastAsiaTheme="minorEastAsia"/>
                <w:w w:val="95"/>
                <w:sz w:val="24"/>
                <w:szCs w:val="24"/>
              </w:rPr>
              <w:t>分</w:t>
            </w:r>
          </w:p>
        </w:tc>
        <w:tc>
          <w:tcPr>
            <w:tcW w:w="567" w:type="dxa"/>
            <w:vAlign w:val="center"/>
          </w:tcPr>
          <w:p>
            <w:pPr>
              <w:pStyle w:val="7"/>
              <w:ind w:right="13"/>
              <w:jc w:val="center"/>
              <w:rPr>
                <w:rFonts w:ascii="Times New Roman"/>
                <w:sz w:val="24"/>
                <w:szCs w:val="24"/>
              </w:rPr>
            </w:pPr>
            <w:r>
              <w:rPr>
                <w:rFonts w:ascii="Times New Roman"/>
                <w:w w:val="11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712" w:type="dxa"/>
            <w:tcBorders>
              <w:left w:val="single" w:color="000000" w:sz="8" w:space="0"/>
            </w:tcBorders>
            <w:vAlign w:val="center"/>
          </w:tcPr>
          <w:p>
            <w:pPr>
              <w:pStyle w:val="7"/>
              <w:spacing w:before="1"/>
              <w:jc w:val="center"/>
              <w:rPr>
                <w:rFonts w:ascii="Times New Roman"/>
                <w:sz w:val="24"/>
                <w:szCs w:val="24"/>
              </w:rPr>
            </w:pPr>
            <w:r>
              <w:rPr>
                <w:rFonts w:ascii="Times New Roman"/>
                <w:w w:val="91"/>
                <w:sz w:val="24"/>
                <w:szCs w:val="24"/>
              </w:rPr>
              <w:t>6</w:t>
            </w:r>
          </w:p>
        </w:tc>
        <w:tc>
          <w:tcPr>
            <w:tcW w:w="729" w:type="dxa"/>
            <w:vAlign w:val="center"/>
          </w:tcPr>
          <w:p>
            <w:pPr>
              <w:pStyle w:val="7"/>
              <w:spacing w:before="128"/>
              <w:ind w:left="69" w:right="33" w:hanging="5"/>
              <w:jc w:val="center"/>
              <w:rPr>
                <w:sz w:val="24"/>
                <w:szCs w:val="24"/>
              </w:rPr>
            </w:pPr>
            <w:r>
              <w:rPr>
                <w:spacing w:val="-2"/>
                <w:w w:val="110"/>
                <w:sz w:val="24"/>
                <w:szCs w:val="24"/>
              </w:rPr>
              <w:t>信息</w:t>
            </w:r>
            <w:r>
              <w:rPr>
                <w:spacing w:val="-5"/>
                <w:w w:val="110"/>
                <w:sz w:val="24"/>
                <w:szCs w:val="24"/>
              </w:rPr>
              <w:t>化管</w:t>
            </w:r>
            <w:r>
              <w:rPr>
                <w:w w:val="110"/>
                <w:sz w:val="24"/>
                <w:szCs w:val="24"/>
              </w:rPr>
              <w:t>理</w:t>
            </w:r>
          </w:p>
        </w:tc>
        <w:tc>
          <w:tcPr>
            <w:tcW w:w="7628" w:type="dxa"/>
          </w:tcPr>
          <w:p>
            <w:pPr>
              <w:pStyle w:val="7"/>
              <w:rPr>
                <w:sz w:val="24"/>
                <w:szCs w:val="24"/>
              </w:rPr>
            </w:pPr>
          </w:p>
          <w:p>
            <w:pPr>
              <w:pStyle w:val="7"/>
              <w:spacing w:line="280" w:lineRule="auto"/>
              <w:ind w:right="200"/>
              <w:rPr>
                <w:w w:val="105"/>
                <w:sz w:val="24"/>
                <w:szCs w:val="24"/>
              </w:rPr>
            </w:pPr>
            <w:r>
              <w:rPr>
                <w:spacing w:val="-1"/>
                <w:w w:val="105"/>
                <w:sz w:val="24"/>
                <w:szCs w:val="24"/>
              </w:rPr>
              <w:t>总监理工程师未实行</w:t>
            </w:r>
            <w:r>
              <w:rPr>
                <w:rFonts w:ascii="Times New Roman" w:eastAsia="Times New Roman"/>
                <w:w w:val="105"/>
                <w:sz w:val="24"/>
                <w:szCs w:val="24"/>
              </w:rPr>
              <w:t>IF</w:t>
            </w:r>
            <w:r>
              <w:rPr>
                <w:rFonts w:ascii="Times New Roman" w:eastAsia="Times New Roman"/>
                <w:spacing w:val="-18"/>
                <w:w w:val="105"/>
                <w:sz w:val="24"/>
                <w:szCs w:val="24"/>
              </w:rPr>
              <w:t xml:space="preserve"> </w:t>
            </w:r>
            <w:r>
              <w:rPr>
                <w:rFonts w:ascii="Times New Roman" w:eastAsia="Times New Roman"/>
                <w:w w:val="105"/>
                <w:sz w:val="24"/>
                <w:szCs w:val="24"/>
              </w:rPr>
              <w:t>A</w:t>
            </w:r>
            <w:r>
              <w:rPr>
                <w:spacing w:val="10"/>
                <w:w w:val="105"/>
                <w:sz w:val="24"/>
                <w:szCs w:val="24"/>
              </w:rPr>
              <w:t>考勤</w:t>
            </w:r>
            <w:r>
              <w:rPr>
                <w:sz w:val="24"/>
                <w:szCs w:val="24"/>
              </w:rPr>
              <w:t>，</w:t>
            </w:r>
            <w:r>
              <w:rPr>
                <w:spacing w:val="-23"/>
                <w:w w:val="105"/>
                <w:sz w:val="24"/>
                <w:szCs w:val="24"/>
              </w:rPr>
              <w:t xml:space="preserve">扣 </w:t>
            </w:r>
            <w:r>
              <w:rPr>
                <w:rFonts w:ascii="Times New Roman" w:eastAsia="Times New Roman"/>
                <w:w w:val="105"/>
                <w:sz w:val="24"/>
                <w:szCs w:val="24"/>
              </w:rPr>
              <w:t>15</w:t>
            </w:r>
            <w:r>
              <w:rPr>
                <w:w w:val="105"/>
                <w:sz w:val="24"/>
                <w:szCs w:val="24"/>
              </w:rPr>
              <w:t>分</w:t>
            </w:r>
          </w:p>
          <w:p>
            <w:pPr>
              <w:pStyle w:val="7"/>
              <w:spacing w:line="280" w:lineRule="auto"/>
              <w:ind w:right="200"/>
              <w:rPr>
                <w:sz w:val="24"/>
                <w:szCs w:val="24"/>
              </w:rPr>
            </w:pPr>
            <w:r>
              <w:rPr>
                <w:spacing w:val="-5"/>
                <w:sz w:val="24"/>
                <w:szCs w:val="24"/>
              </w:rPr>
              <w:t xml:space="preserve">未实施信息化管理 ，扣 </w:t>
            </w:r>
            <w:r>
              <w:rPr>
                <w:rFonts w:ascii="Times New Roman" w:eastAsia="Times New Roman"/>
                <w:sz w:val="24"/>
                <w:szCs w:val="24"/>
              </w:rPr>
              <w:t>5</w:t>
            </w:r>
            <w:r>
              <w:rPr>
                <w:sz w:val="24"/>
                <w:szCs w:val="24"/>
              </w:rPr>
              <w:t>分</w:t>
            </w:r>
          </w:p>
        </w:tc>
        <w:tc>
          <w:tcPr>
            <w:tcW w:w="567" w:type="dxa"/>
            <w:vAlign w:val="center"/>
          </w:tcPr>
          <w:p>
            <w:pPr>
              <w:pStyle w:val="7"/>
              <w:spacing w:before="1"/>
              <w:ind w:right="30"/>
              <w:jc w:val="center"/>
              <w:rPr>
                <w:rFonts w:ascii="Times New Roman"/>
                <w:sz w:val="24"/>
                <w:szCs w:val="24"/>
              </w:rPr>
            </w:pPr>
            <w:r>
              <w:rPr>
                <w:rFonts w:ascii="Times New Roman"/>
                <w:w w:val="10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9069" w:type="dxa"/>
            <w:gridSpan w:val="3"/>
            <w:tcBorders>
              <w:left w:val="single" w:color="000000" w:sz="8" w:space="0"/>
            </w:tcBorders>
          </w:tcPr>
          <w:p>
            <w:pPr>
              <w:pStyle w:val="7"/>
              <w:spacing w:before="142"/>
              <w:ind w:left="1795" w:right="1766"/>
              <w:jc w:val="center"/>
              <w:rPr>
                <w:sz w:val="24"/>
                <w:szCs w:val="24"/>
              </w:rPr>
            </w:pPr>
            <w:r>
              <w:rPr>
                <w:w w:val="110"/>
                <w:sz w:val="24"/>
                <w:szCs w:val="24"/>
              </w:rPr>
              <w:t>分项评分</w:t>
            </w:r>
          </w:p>
        </w:tc>
        <w:tc>
          <w:tcPr>
            <w:tcW w:w="567" w:type="dxa"/>
          </w:tcPr>
          <w:p>
            <w:pPr>
              <w:pStyle w:val="7"/>
              <w:spacing w:before="143"/>
              <w:ind w:left="53" w:right="31"/>
              <w:jc w:val="center"/>
              <w:rPr>
                <w:rFonts w:ascii="Times New Roman"/>
                <w:sz w:val="24"/>
                <w:szCs w:val="24"/>
              </w:rPr>
            </w:pPr>
            <w:r>
              <w:rPr>
                <w:rFonts w:ascii="Times New Roman"/>
                <w:w w:val="110"/>
                <w:sz w:val="24"/>
                <w:szCs w:val="24"/>
              </w:rPr>
              <w:t>100</w:t>
            </w:r>
          </w:p>
        </w:tc>
        <w:tc>
          <w:tcPr>
            <w:tcW w:w="426" w:type="dxa"/>
          </w:tcPr>
          <w:p>
            <w:pPr>
              <w:pStyle w:val="7"/>
              <w:rPr>
                <w:rFonts w:ascii="Times New Roman"/>
                <w:sz w:val="24"/>
                <w:szCs w:val="24"/>
              </w:rPr>
            </w:pPr>
          </w:p>
        </w:tc>
        <w:tc>
          <w:tcPr>
            <w:tcW w:w="708" w:type="dxa"/>
          </w:tcPr>
          <w:p>
            <w:pPr>
              <w:pStyle w:val="7"/>
              <w:rPr>
                <w:rFonts w:ascii="Times New Roman"/>
                <w:sz w:val="24"/>
                <w:szCs w:val="24"/>
              </w:rPr>
            </w:pPr>
          </w:p>
        </w:tc>
      </w:tr>
    </w:tbl>
    <w:p>
      <w:pPr>
        <w:tabs>
          <w:tab w:val="left" w:pos="5002"/>
        </w:tabs>
        <w:spacing w:before="99"/>
        <w:ind w:firstLine="480" w:firstLineChars="200"/>
        <w:jc w:val="left"/>
        <w:rPr>
          <w:sz w:val="24"/>
          <w:szCs w:val="24"/>
        </w:rPr>
        <w:sectPr>
          <w:footerReference r:id="rId5" w:type="default"/>
          <w:pgSz w:w="11907" w:h="16839"/>
          <w:pgMar w:top="1100" w:right="0" w:bottom="1040" w:left="820" w:header="0" w:footer="854" w:gutter="0"/>
          <w:cols w:space="720" w:num="1"/>
          <w:docGrid w:linePitch="286" w:charSpace="0"/>
        </w:sectPr>
      </w:pPr>
      <w:r>
        <w:rPr>
          <w:sz w:val="24"/>
          <w:szCs w:val="24"/>
        </w:rPr>
        <mc:AlternateContent>
          <mc:Choice Requires="wps">
            <w:drawing>
              <wp:anchor distT="0" distB="0" distL="114300" distR="114300" simplePos="0" relativeHeight="251683840" behindDoc="0" locked="0" layoutInCell="1" allowOverlap="1">
                <wp:simplePos x="0" y="0"/>
                <wp:positionH relativeFrom="page">
                  <wp:posOffset>4370070</wp:posOffset>
                </wp:positionH>
                <wp:positionV relativeFrom="paragraph">
                  <wp:posOffset>67310</wp:posOffset>
                </wp:positionV>
                <wp:extent cx="153035" cy="8953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53035" cy="89535"/>
                        </a:xfrm>
                        <a:prstGeom prst="rect">
                          <a:avLst/>
                        </a:prstGeom>
                        <a:noFill/>
                        <a:ln>
                          <a:noFill/>
                        </a:ln>
                        <a:effectLst/>
                      </wps:spPr>
                      <wps:txbx>
                        <w:txbxContent>
                          <w:p>
                            <w:pPr>
                              <w:pStyle w:val="3"/>
                              <w:spacing w:line="240" w:lineRule="exact"/>
                              <w:ind w:left="20"/>
                            </w:pPr>
                          </w:p>
                        </w:txbxContent>
                      </wps:txbx>
                      <wps:bodyPr vert="vert" lIns="0" tIns="0" rIns="0" bIns="0" upright="1"/>
                    </wps:wsp>
                  </a:graphicData>
                </a:graphic>
              </wp:anchor>
            </w:drawing>
          </mc:Choice>
          <mc:Fallback>
            <w:pict>
              <v:shape id="_x0000_s1026" o:spid="_x0000_s1026" o:spt="202" type="#_x0000_t202" style="position:absolute;left:0pt;margin-left:344.1pt;margin-top:5.3pt;height:7.05pt;width:12.05pt;mso-position-horizontal-relative:page;z-index:251683840;mso-width-relative:page;mso-height-relative:page;" filled="f" stroked="f" coordsize="21600,21600" o:gfxdata="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tHta2gAAAAkBAAAPAAAAAAAAAAEAIAAAACIAAABkcnMvZG93&#10;bnJldi54bWxQSwECFAAUAAAACACHTuJAKTmNv8UBAACMAwAADgAAAAAAAAABACAAAAApAQAAZHJz&#10;L2Uyb0RvYy54bWxQSwUGAAAAAAYABgBZAQAAYAUAAAAA&#10;">
                <v:fill on="f" focussize="0,0"/>
                <v:stroke on="f"/>
                <v:imagedata o:title=""/>
                <o:lock v:ext="edit" aspectratio="f"/>
                <v:textbox inset="0mm,0mm,0mm,0mm" style="layout-flow:vertical;">
                  <w:txbxContent>
                    <w:p>
                      <w:pPr>
                        <w:pStyle w:val="3"/>
                        <w:spacing w:line="240" w:lineRule="exact"/>
                        <w:ind w:left="20"/>
                      </w:pPr>
                    </w:p>
                  </w:txbxContent>
                </v:textbox>
              </v:shape>
            </w:pict>
          </mc:Fallback>
        </mc:AlternateContent>
      </w:r>
      <w:r>
        <w:rPr>
          <w:sz w:val="24"/>
          <w:szCs w:val="24"/>
        </w:rPr>
        <w:t>检查人员：</w:t>
      </w:r>
      <w:r>
        <w:rPr>
          <w:sz w:val="24"/>
          <w:szCs w:val="24"/>
        </w:rPr>
        <w:tab/>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日</w:t>
      </w:r>
    </w:p>
    <w:p>
      <w:pPr>
        <w:pStyle w:val="3"/>
        <w:tabs>
          <w:tab w:val="left" w:pos="1850"/>
        </w:tabs>
        <w:spacing w:before="79"/>
        <w:ind w:firstLine="2898" w:firstLineChars="1150"/>
        <w:rPr>
          <w:w w:val="105"/>
          <w:sz w:val="24"/>
          <w:szCs w:val="24"/>
        </w:rPr>
      </w:pPr>
      <w:r>
        <w:rPr>
          <w:w w:val="105"/>
          <w:sz w:val="24"/>
          <w:szCs w:val="24"/>
        </w:rPr>
        <w:t>表B.4</w:t>
      </w:r>
      <w:r>
        <w:rPr>
          <w:rFonts w:hint="eastAsia"/>
          <w:w w:val="105"/>
          <w:sz w:val="24"/>
          <w:szCs w:val="24"/>
        </w:rPr>
        <w:t xml:space="preserve">      </w:t>
      </w:r>
      <w:r>
        <w:rPr>
          <w:w w:val="105"/>
          <w:sz w:val="24"/>
          <w:szCs w:val="24"/>
        </w:rPr>
        <w:t>文明施工检查评分表</w:t>
      </w:r>
    </w:p>
    <w:tbl>
      <w:tblPr>
        <w:tblStyle w:val="4"/>
        <w:tblpPr w:leftFromText="180" w:rightFromText="180" w:vertAnchor="text" w:horzAnchor="margin" w:tblpY="47"/>
        <w:tblOverlap w:val="never"/>
        <w:tblW w:w="10780" w:type="dxa"/>
        <w:tblInd w:w="0" w:type="dxa"/>
        <w:tblLayout w:type="fixed"/>
        <w:tblCellMar>
          <w:top w:w="0" w:type="dxa"/>
          <w:left w:w="10" w:type="dxa"/>
          <w:bottom w:w="0" w:type="dxa"/>
          <w:right w:w="10" w:type="dxa"/>
        </w:tblCellMar>
      </w:tblPr>
      <w:tblGrid>
        <w:gridCol w:w="590"/>
        <w:gridCol w:w="980"/>
        <w:gridCol w:w="7509"/>
        <w:gridCol w:w="426"/>
        <w:gridCol w:w="567"/>
        <w:gridCol w:w="708"/>
      </w:tblGrid>
      <w:tr>
        <w:tblPrEx>
          <w:tblCellMar>
            <w:top w:w="0" w:type="dxa"/>
            <w:left w:w="10" w:type="dxa"/>
            <w:bottom w:w="0" w:type="dxa"/>
            <w:right w:w="10" w:type="dxa"/>
          </w:tblCellMar>
        </w:tblPrEx>
        <w:trPr>
          <w:trHeight w:val="1007" w:hRule="exact"/>
        </w:trPr>
        <w:tc>
          <w:tcPr>
            <w:tcW w:w="590" w:type="dxa"/>
            <w:tcBorders>
              <w:top w:val="single" w:color="auto" w:sz="4" w:space="0"/>
              <w:left w:val="single" w:color="auto" w:sz="4" w:space="0"/>
            </w:tcBorders>
            <w:shd w:val="clear" w:color="auto" w:fill="FFFFFF"/>
            <w:vAlign w:val="center"/>
          </w:tcPr>
          <w:p>
            <w:pPr>
              <w:pStyle w:val="8"/>
              <w:spacing w:before="220" w:line="300" w:lineRule="exact"/>
              <w:ind w:firstLine="0"/>
              <w:jc w:val="center"/>
              <w:rPr>
                <w:sz w:val="24"/>
                <w:szCs w:val="24"/>
              </w:rPr>
            </w:pPr>
            <w:r>
              <w:rPr>
                <w:color w:val="000000"/>
                <w:sz w:val="24"/>
                <w:szCs w:val="24"/>
              </w:rPr>
              <w:t>序号</w:t>
            </w:r>
          </w:p>
        </w:tc>
        <w:tc>
          <w:tcPr>
            <w:tcW w:w="980" w:type="dxa"/>
            <w:tcBorders>
              <w:top w:val="single" w:color="auto" w:sz="4" w:space="0"/>
              <w:left w:val="single" w:color="auto" w:sz="4" w:space="0"/>
            </w:tcBorders>
            <w:shd w:val="clear" w:color="auto" w:fill="FFFFFF"/>
            <w:vAlign w:val="center"/>
          </w:tcPr>
          <w:p>
            <w:pPr>
              <w:pStyle w:val="8"/>
              <w:spacing w:line="300" w:lineRule="exact"/>
              <w:ind w:firstLine="0"/>
              <w:jc w:val="center"/>
              <w:rPr>
                <w:spacing w:val="-2"/>
                <w:w w:val="110"/>
                <w:sz w:val="24"/>
                <w:szCs w:val="24"/>
              </w:rPr>
            </w:pPr>
            <w:r>
              <w:rPr>
                <w:spacing w:val="-2"/>
                <w:w w:val="110"/>
                <w:sz w:val="24"/>
                <w:szCs w:val="24"/>
              </w:rPr>
              <w:t>评定</w:t>
            </w:r>
          </w:p>
          <w:p>
            <w:pPr>
              <w:pStyle w:val="8"/>
              <w:spacing w:line="300" w:lineRule="exact"/>
              <w:ind w:firstLine="0"/>
              <w:jc w:val="center"/>
              <w:rPr>
                <w:sz w:val="24"/>
                <w:szCs w:val="24"/>
              </w:rPr>
            </w:pPr>
            <w:r>
              <w:rPr>
                <w:w w:val="110"/>
                <w:sz w:val="24"/>
                <w:szCs w:val="24"/>
              </w:rPr>
              <w:t>项目</w:t>
            </w:r>
          </w:p>
        </w:tc>
        <w:tc>
          <w:tcPr>
            <w:tcW w:w="7509" w:type="dxa"/>
            <w:tcBorders>
              <w:top w:val="single" w:color="auto" w:sz="4" w:space="0"/>
              <w:left w:val="single" w:color="auto" w:sz="4" w:space="0"/>
            </w:tcBorders>
            <w:shd w:val="clear" w:color="auto" w:fill="FFFFFF"/>
          </w:tcPr>
          <w:p>
            <w:pPr>
              <w:pStyle w:val="8"/>
              <w:spacing w:before="220" w:line="300" w:lineRule="exact"/>
              <w:ind w:firstLine="0"/>
              <w:jc w:val="center"/>
              <w:rPr>
                <w:rFonts w:asciiTheme="minorEastAsia" w:hAnsiTheme="minorEastAsia" w:eastAsiaTheme="minorEastAsia"/>
                <w:sz w:val="24"/>
                <w:szCs w:val="24"/>
              </w:rPr>
            </w:pPr>
            <w:r>
              <w:rPr>
                <w:rFonts w:asciiTheme="minorEastAsia" w:hAnsiTheme="minorEastAsia" w:eastAsiaTheme="minorEastAsia"/>
                <w:color w:val="000000"/>
                <w:sz w:val="24"/>
                <w:szCs w:val="24"/>
              </w:rPr>
              <w:t>评</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分</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标</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准</w:t>
            </w:r>
          </w:p>
        </w:tc>
        <w:tc>
          <w:tcPr>
            <w:tcW w:w="426" w:type="dxa"/>
            <w:tcBorders>
              <w:top w:val="single" w:color="auto" w:sz="4" w:space="0"/>
              <w:left w:val="single" w:color="auto" w:sz="4" w:space="0"/>
            </w:tcBorders>
            <w:shd w:val="clear" w:color="auto" w:fill="FFFFFF"/>
            <w:vAlign w:val="center"/>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567" w:type="dxa"/>
            <w:tcBorders>
              <w:top w:val="single" w:color="auto" w:sz="4" w:space="0"/>
              <w:left w:val="single" w:color="auto" w:sz="4" w:space="0"/>
            </w:tcBorders>
            <w:shd w:val="clear" w:color="auto" w:fill="FFFFFF"/>
            <w:vAlign w:val="center"/>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tcBorders>
              <w:top w:val="single" w:color="auto" w:sz="4" w:space="0"/>
              <w:left w:val="single" w:color="auto" w:sz="4" w:space="0"/>
              <w:right w:val="single" w:color="auto" w:sz="4" w:space="0"/>
            </w:tcBorders>
            <w:shd w:val="clear" w:color="auto" w:fill="FFFFFF"/>
            <w:vAlign w:val="center"/>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CellMar>
            <w:top w:w="0" w:type="dxa"/>
            <w:left w:w="10" w:type="dxa"/>
            <w:bottom w:w="0" w:type="dxa"/>
            <w:right w:w="10" w:type="dxa"/>
          </w:tblCellMar>
        </w:tblPrEx>
        <w:trPr>
          <w:trHeight w:val="2193" w:hRule="exact"/>
        </w:trPr>
        <w:tc>
          <w:tcPr>
            <w:tcW w:w="590" w:type="dxa"/>
            <w:tcBorders>
              <w:top w:val="single" w:color="auto" w:sz="4" w:space="0"/>
              <w:left w:val="single" w:color="auto" w:sz="4" w:space="0"/>
            </w:tcBorders>
            <w:shd w:val="clear" w:color="auto" w:fill="FFFFFF"/>
            <w:vAlign w:val="center"/>
          </w:tcPr>
          <w:p>
            <w:pPr>
              <w:pStyle w:val="7"/>
              <w:spacing w:before="1"/>
              <w:ind w:right="-58"/>
              <w:jc w:val="center"/>
              <w:rPr>
                <w:w w:val="105"/>
                <w:sz w:val="24"/>
                <w:szCs w:val="24"/>
              </w:rPr>
            </w:pPr>
            <w:r>
              <w:rPr>
                <w:w w:val="105"/>
                <w:sz w:val="24"/>
                <w:szCs w:val="24"/>
              </w:rPr>
              <w:t>1</w:t>
            </w:r>
          </w:p>
        </w:tc>
        <w:tc>
          <w:tcPr>
            <w:tcW w:w="980" w:type="dxa"/>
            <w:tcBorders>
              <w:top w:val="single" w:color="auto" w:sz="4" w:space="0"/>
              <w:left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工程整体形象</w:t>
            </w:r>
          </w:p>
        </w:tc>
        <w:tc>
          <w:tcPr>
            <w:tcW w:w="7509" w:type="dxa"/>
            <w:tcBorders>
              <w:top w:val="single" w:color="auto" w:sz="4" w:space="0"/>
              <w:left w:val="single" w:color="auto" w:sz="4" w:space="0"/>
            </w:tcBorders>
            <w:shd w:val="clear" w:color="auto" w:fill="FFFFFF"/>
          </w:tcPr>
          <w:p>
            <w:pPr>
              <w:pStyle w:val="7"/>
              <w:spacing w:line="300" w:lineRule="exact"/>
              <w:rPr>
                <w:w w:val="105"/>
                <w:sz w:val="24"/>
                <w:szCs w:val="24"/>
              </w:rPr>
            </w:pPr>
            <w:r>
              <w:rPr>
                <w:w w:val="105"/>
                <w:sz w:val="24"/>
                <w:szCs w:val="24"/>
              </w:rPr>
              <w:t>现场出入口、主要路段未采用硬质材料封闭，扣20分</w:t>
            </w:r>
          </w:p>
          <w:p>
            <w:pPr>
              <w:pStyle w:val="7"/>
              <w:spacing w:line="300" w:lineRule="exact"/>
              <w:rPr>
                <w:w w:val="105"/>
                <w:sz w:val="24"/>
                <w:szCs w:val="24"/>
              </w:rPr>
            </w:pPr>
            <w:r>
              <w:rPr>
                <w:w w:val="105"/>
                <w:sz w:val="24"/>
                <w:szCs w:val="24"/>
              </w:rPr>
              <w:t>施工现场未做到干净整洁或防护不严密、标识标牌不醒目、不美观、无安全氛围</w:t>
            </w:r>
            <w:r>
              <w:rPr>
                <w:rFonts w:hint="eastAsia"/>
                <w:w w:val="105"/>
                <w:sz w:val="24"/>
                <w:szCs w:val="24"/>
              </w:rPr>
              <w:t>，</w:t>
            </w:r>
            <w:r>
              <w:rPr>
                <w:w w:val="105"/>
                <w:sz w:val="24"/>
                <w:szCs w:val="24"/>
              </w:rPr>
              <w:t>扣10分</w:t>
            </w:r>
          </w:p>
          <w:p>
            <w:pPr>
              <w:pStyle w:val="7"/>
              <w:spacing w:line="300" w:lineRule="exact"/>
              <w:rPr>
                <w:w w:val="105"/>
                <w:sz w:val="24"/>
                <w:szCs w:val="24"/>
              </w:rPr>
            </w:pPr>
            <w:r>
              <w:rPr>
                <w:w w:val="105"/>
                <w:sz w:val="24"/>
                <w:szCs w:val="24"/>
              </w:rPr>
              <w:t>沿主要道路全线、交叉路口、人车能够随意进出区段未设置连续围挡或未设置安全通道</w:t>
            </w:r>
            <w:r>
              <w:rPr>
                <w:rFonts w:hint="eastAsia"/>
                <w:w w:val="105"/>
                <w:sz w:val="24"/>
                <w:szCs w:val="24"/>
              </w:rPr>
              <w:t>，</w:t>
            </w:r>
            <w:r>
              <w:rPr>
                <w:w w:val="105"/>
                <w:sz w:val="24"/>
                <w:szCs w:val="24"/>
              </w:rPr>
              <w:t>扣10分</w:t>
            </w:r>
          </w:p>
          <w:p>
            <w:pPr>
              <w:pStyle w:val="7"/>
              <w:spacing w:line="300" w:lineRule="exact"/>
              <w:rPr>
                <w:w w:val="105"/>
                <w:sz w:val="24"/>
                <w:szCs w:val="24"/>
              </w:rPr>
            </w:pPr>
            <w:r>
              <w:rPr>
                <w:w w:val="105"/>
                <w:sz w:val="24"/>
                <w:szCs w:val="24"/>
              </w:rPr>
              <w:t>围挡不牢固、不稳定、不整洁、不美观，扣5 分</w:t>
            </w:r>
          </w:p>
          <w:p>
            <w:pPr>
              <w:pStyle w:val="7"/>
              <w:spacing w:line="300" w:lineRule="exact"/>
              <w:rPr>
                <w:w w:val="105"/>
                <w:sz w:val="24"/>
                <w:szCs w:val="24"/>
              </w:rPr>
            </w:pPr>
            <w:r>
              <w:rPr>
                <w:w w:val="105"/>
                <w:sz w:val="24"/>
                <w:szCs w:val="24"/>
              </w:rPr>
              <w:t>施工现场出入口未按要求设置创建公示牌，扣5分</w:t>
            </w:r>
          </w:p>
        </w:tc>
        <w:tc>
          <w:tcPr>
            <w:tcW w:w="426" w:type="dxa"/>
            <w:tcBorders>
              <w:top w:val="single" w:color="auto" w:sz="4" w:space="0"/>
              <w:left w:val="single" w:color="auto" w:sz="4" w:space="0"/>
            </w:tcBorders>
            <w:shd w:val="clear" w:color="auto" w:fill="FFFFFF"/>
            <w:vAlign w:val="center"/>
          </w:tcPr>
          <w:p>
            <w:pPr>
              <w:pStyle w:val="8"/>
              <w:spacing w:line="240" w:lineRule="auto"/>
              <w:ind w:firstLine="0"/>
              <w:jc w:val="center"/>
              <w:rPr>
                <w:sz w:val="24"/>
                <w:szCs w:val="24"/>
              </w:rPr>
            </w:pPr>
            <w:r>
              <w:rPr>
                <w:rFonts w:ascii="Times New Roman" w:hAnsi="Times New Roman" w:eastAsia="Times New Roman" w:cs="Times New Roman"/>
                <w:color w:val="000000"/>
                <w:sz w:val="24"/>
                <w:szCs w:val="24"/>
              </w:rPr>
              <w:t>20</w:t>
            </w:r>
          </w:p>
        </w:tc>
        <w:tc>
          <w:tcPr>
            <w:tcW w:w="567" w:type="dxa"/>
            <w:tcBorders>
              <w:top w:val="single" w:color="auto" w:sz="4" w:space="0"/>
              <w:left w:val="single" w:color="auto" w:sz="4" w:space="0"/>
            </w:tcBorders>
            <w:shd w:val="clear" w:color="auto" w:fill="FFFFFF"/>
          </w:tcPr>
          <w:p>
            <w:pPr>
              <w:rPr>
                <w:sz w:val="24"/>
                <w:szCs w:val="24"/>
              </w:rPr>
            </w:pPr>
          </w:p>
        </w:tc>
        <w:tc>
          <w:tcPr>
            <w:tcW w:w="708" w:type="dxa"/>
            <w:tcBorders>
              <w:top w:val="single" w:color="auto" w:sz="4" w:space="0"/>
              <w:left w:val="single" w:color="auto" w:sz="4" w:space="0"/>
              <w:right w:val="single" w:color="auto" w:sz="4" w:space="0"/>
            </w:tcBorders>
            <w:shd w:val="clear" w:color="auto" w:fill="FFFFFF"/>
          </w:tcPr>
          <w:p>
            <w:pPr>
              <w:rPr>
                <w:sz w:val="24"/>
                <w:szCs w:val="24"/>
              </w:rPr>
            </w:pPr>
          </w:p>
        </w:tc>
      </w:tr>
      <w:tr>
        <w:tblPrEx>
          <w:tblCellMar>
            <w:top w:w="0" w:type="dxa"/>
            <w:left w:w="10" w:type="dxa"/>
            <w:bottom w:w="0" w:type="dxa"/>
            <w:right w:w="10" w:type="dxa"/>
          </w:tblCellMar>
        </w:tblPrEx>
        <w:trPr>
          <w:trHeight w:val="1035" w:hRule="atLeas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2</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现场出入□</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 xml:space="preserve">出入口未设置企业名称和企业标志，扣10分 </w:t>
            </w:r>
          </w:p>
          <w:p>
            <w:pPr>
              <w:pStyle w:val="7"/>
              <w:spacing w:line="300" w:lineRule="exact"/>
              <w:rPr>
                <w:w w:val="105"/>
                <w:sz w:val="24"/>
                <w:szCs w:val="24"/>
              </w:rPr>
            </w:pPr>
            <w:r>
              <w:rPr>
                <w:w w:val="105"/>
                <w:sz w:val="24"/>
                <w:szCs w:val="24"/>
              </w:rPr>
              <w:t>未建立门卫值班制度的或未设置门禁打卡设施、未实施实名制管理</w:t>
            </w:r>
            <w:r>
              <w:rPr>
                <w:rFonts w:hint="eastAsia"/>
                <w:w w:val="105"/>
                <w:sz w:val="24"/>
                <w:szCs w:val="24"/>
              </w:rPr>
              <w:t>，</w:t>
            </w:r>
            <w:r>
              <w:rPr>
                <w:w w:val="105"/>
                <w:sz w:val="24"/>
                <w:szCs w:val="24"/>
              </w:rPr>
              <w:t>扣5</w:t>
            </w:r>
            <w:r>
              <w:rPr>
                <w:rFonts w:hint="eastAsia" w:ascii="MS Mincho" w:hAnsi="MS Mincho" w:eastAsia="MS Mincho" w:cs="MS Mincho"/>
                <w:w w:val="105"/>
                <w:sz w:val="24"/>
                <w:szCs w:val="24"/>
              </w:rPr>
              <w:t>〜</w:t>
            </w:r>
            <w:r>
              <w:rPr>
                <w:w w:val="105"/>
                <w:sz w:val="24"/>
                <w:szCs w:val="24"/>
              </w:rPr>
              <w:t>10分</w:t>
            </w:r>
          </w:p>
          <w:p>
            <w:pPr>
              <w:pStyle w:val="7"/>
              <w:spacing w:line="300" w:lineRule="exact"/>
              <w:rPr>
                <w:w w:val="105"/>
                <w:sz w:val="24"/>
                <w:szCs w:val="24"/>
              </w:rPr>
            </w:pPr>
            <w:r>
              <w:rPr>
                <w:w w:val="105"/>
                <w:sz w:val="24"/>
                <w:szCs w:val="24"/>
              </w:rPr>
              <w:t>出入口未做到人车分离，扣5分</w:t>
            </w:r>
          </w:p>
        </w:tc>
        <w:tc>
          <w:tcPr>
            <w:tcW w:w="426"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0"/>
              <w:jc w:val="center"/>
              <w:rPr>
                <w:sz w:val="24"/>
                <w:szCs w:val="24"/>
              </w:rPr>
            </w:pPr>
            <w:r>
              <w:rPr>
                <w:rFonts w:ascii="Times New Roman" w:hAnsi="Times New Roman" w:eastAsia="Times New Roman" w:cs="Times New Roman"/>
                <w:color w:val="000000"/>
                <w:sz w:val="24"/>
                <w:szCs w:val="24"/>
              </w:rPr>
              <w:t>10</w:t>
            </w:r>
          </w:p>
        </w:tc>
        <w:tc>
          <w:tcPr>
            <w:tcW w:w="567" w:type="dxa"/>
            <w:tcBorders>
              <w:top w:val="single" w:color="auto" w:sz="4" w:space="0"/>
              <w:left w:val="single" w:color="auto" w:sz="4" w:space="0"/>
              <w:bottom w:val="single" w:color="auto" w:sz="4" w:space="0"/>
            </w:tcBorders>
            <w:shd w:val="clear" w:color="auto" w:fill="FFFFFF"/>
          </w:tcPr>
          <w:p>
            <w:pPr>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p>
        </w:tc>
      </w:tr>
      <w:tr>
        <w:tblPrEx>
          <w:tblCellMar>
            <w:top w:w="0" w:type="dxa"/>
            <w:left w:w="10" w:type="dxa"/>
            <w:bottom w:w="0" w:type="dxa"/>
            <w:right w:w="10" w:type="dxa"/>
          </w:tblCellMar>
        </w:tblPrEx>
        <w:trPr>
          <w:trHeight w:val="1027" w:hRule="exac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3</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现场材料堆放</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材料、构件、料具未按总面积布置图布置，扣10分</w:t>
            </w:r>
          </w:p>
          <w:p>
            <w:pPr>
              <w:pStyle w:val="7"/>
              <w:spacing w:line="300" w:lineRule="exact"/>
              <w:rPr>
                <w:w w:val="105"/>
                <w:sz w:val="24"/>
                <w:szCs w:val="24"/>
              </w:rPr>
            </w:pPr>
            <w:r>
              <w:rPr>
                <w:w w:val="105"/>
                <w:sz w:val="24"/>
                <w:szCs w:val="24"/>
              </w:rPr>
              <w:t>材料堆放不整齐，成品半成品未分隔堆放</w:t>
            </w:r>
            <w:r>
              <w:rPr>
                <w:rFonts w:hint="eastAsia"/>
                <w:w w:val="105"/>
                <w:sz w:val="24"/>
                <w:szCs w:val="24"/>
              </w:rPr>
              <w:t>，</w:t>
            </w:r>
            <w:r>
              <w:rPr>
                <w:w w:val="105"/>
                <w:sz w:val="24"/>
                <w:szCs w:val="24"/>
              </w:rPr>
              <w:t>扣5〜10分</w:t>
            </w:r>
          </w:p>
          <w:p>
            <w:pPr>
              <w:pStyle w:val="7"/>
              <w:spacing w:line="300" w:lineRule="exact"/>
              <w:rPr>
                <w:w w:val="105"/>
                <w:sz w:val="24"/>
                <w:szCs w:val="24"/>
              </w:rPr>
            </w:pPr>
            <w:r>
              <w:rPr>
                <w:w w:val="105"/>
                <w:sz w:val="24"/>
                <w:szCs w:val="24"/>
              </w:rPr>
              <w:t>未标明名称、规格、型号、产地，扣5〜10分</w:t>
            </w:r>
          </w:p>
        </w:tc>
        <w:tc>
          <w:tcPr>
            <w:tcW w:w="426"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0"/>
              <w:jc w:val="center"/>
              <w:rPr>
                <w:sz w:val="24"/>
                <w:szCs w:val="24"/>
              </w:rPr>
            </w:pPr>
            <w:r>
              <w:rPr>
                <w:rFonts w:ascii="Times New Roman" w:hAnsi="Times New Roman" w:eastAsia="Times New Roman" w:cs="Times New Roman"/>
                <w:color w:val="000000"/>
                <w:sz w:val="24"/>
                <w:szCs w:val="24"/>
              </w:rPr>
              <w:t>10</w:t>
            </w:r>
          </w:p>
        </w:tc>
        <w:tc>
          <w:tcPr>
            <w:tcW w:w="567" w:type="dxa"/>
            <w:tcBorders>
              <w:top w:val="single" w:color="auto" w:sz="4" w:space="0"/>
              <w:left w:val="single" w:color="auto" w:sz="4" w:space="0"/>
              <w:bottom w:val="single" w:color="auto" w:sz="4" w:space="0"/>
            </w:tcBorders>
            <w:shd w:val="clear" w:color="auto" w:fill="FFFFFF"/>
          </w:tcPr>
          <w:p>
            <w:pPr>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p>
        </w:tc>
      </w:tr>
      <w:tr>
        <w:tblPrEx>
          <w:tblCellMar>
            <w:top w:w="0" w:type="dxa"/>
            <w:left w:w="10" w:type="dxa"/>
            <w:bottom w:w="0" w:type="dxa"/>
            <w:right w:w="10" w:type="dxa"/>
          </w:tblCellMar>
        </w:tblPrEx>
        <w:trPr>
          <w:trHeight w:val="3020" w:hRule="exac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4</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26" w:firstLineChars="50"/>
              <w:rPr>
                <w:w w:val="105"/>
                <w:sz w:val="24"/>
                <w:szCs w:val="24"/>
              </w:rPr>
            </w:pPr>
            <w:r>
              <w:rPr>
                <w:w w:val="105"/>
                <w:sz w:val="24"/>
                <w:szCs w:val="24"/>
              </w:rPr>
              <w:t>临时</w:t>
            </w:r>
          </w:p>
          <w:p>
            <w:pPr>
              <w:pStyle w:val="7"/>
              <w:spacing w:before="1" w:line="300" w:lineRule="exact"/>
              <w:ind w:left="114" w:right="-58" w:firstLine="126" w:firstLineChars="50"/>
              <w:rPr>
                <w:w w:val="105"/>
                <w:sz w:val="24"/>
                <w:szCs w:val="24"/>
              </w:rPr>
            </w:pPr>
            <w:r>
              <w:rPr>
                <w:w w:val="105"/>
                <w:sz w:val="24"/>
                <w:szCs w:val="24"/>
              </w:rPr>
              <w:t>设施</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施工作业区与办公、生活区未采取隔离措施</w:t>
            </w:r>
            <w:r>
              <w:rPr>
                <w:rFonts w:hint="eastAsia"/>
                <w:w w:val="105"/>
                <w:sz w:val="24"/>
                <w:szCs w:val="24"/>
              </w:rPr>
              <w:t>，</w:t>
            </w:r>
            <w:r>
              <w:rPr>
                <w:w w:val="105"/>
                <w:sz w:val="24"/>
                <w:szCs w:val="24"/>
              </w:rPr>
              <w:t>扣20分</w:t>
            </w:r>
          </w:p>
          <w:p>
            <w:pPr>
              <w:pStyle w:val="7"/>
              <w:spacing w:line="300" w:lineRule="exact"/>
              <w:rPr>
                <w:w w:val="105"/>
                <w:sz w:val="24"/>
                <w:szCs w:val="24"/>
              </w:rPr>
            </w:pPr>
            <w:r>
              <w:rPr>
                <w:w w:val="105"/>
                <w:sz w:val="24"/>
                <w:szCs w:val="24"/>
              </w:rPr>
              <w:t>临时设施未采用符合防火规范要求的材料搭建</w:t>
            </w:r>
            <w:r>
              <w:rPr>
                <w:rFonts w:hint="eastAsia"/>
                <w:w w:val="105"/>
                <w:sz w:val="24"/>
                <w:szCs w:val="24"/>
              </w:rPr>
              <w:t>，</w:t>
            </w:r>
            <w:r>
              <w:rPr>
                <w:w w:val="105"/>
                <w:sz w:val="24"/>
                <w:szCs w:val="24"/>
              </w:rPr>
              <w:t>扣5分</w:t>
            </w:r>
          </w:p>
          <w:p>
            <w:pPr>
              <w:pStyle w:val="7"/>
              <w:spacing w:line="300" w:lineRule="exact"/>
              <w:rPr>
                <w:w w:val="105"/>
                <w:sz w:val="24"/>
                <w:szCs w:val="24"/>
              </w:rPr>
            </w:pPr>
            <w:r>
              <w:rPr>
                <w:w w:val="105"/>
                <w:sz w:val="24"/>
                <w:szCs w:val="24"/>
              </w:rPr>
              <w:t>临时设施搭建超过2层未按规定进行计算和设计,扣5分</w:t>
            </w:r>
          </w:p>
          <w:p>
            <w:pPr>
              <w:pStyle w:val="7"/>
              <w:spacing w:line="300" w:lineRule="exact"/>
              <w:rPr>
                <w:w w:val="105"/>
                <w:sz w:val="24"/>
                <w:szCs w:val="24"/>
              </w:rPr>
            </w:pPr>
            <w:r>
              <w:rPr>
                <w:w w:val="105"/>
                <w:sz w:val="24"/>
                <w:szCs w:val="24"/>
              </w:rPr>
              <w:t>工人宿舍未配置空调，扣2分</w:t>
            </w:r>
          </w:p>
          <w:p>
            <w:pPr>
              <w:pStyle w:val="7"/>
              <w:spacing w:line="300" w:lineRule="exact"/>
              <w:rPr>
                <w:w w:val="105"/>
                <w:sz w:val="24"/>
                <w:szCs w:val="24"/>
              </w:rPr>
            </w:pPr>
            <w:r>
              <w:rPr>
                <w:w w:val="105"/>
                <w:sz w:val="24"/>
                <w:szCs w:val="24"/>
              </w:rPr>
              <w:t>生活区、办公区的通道、楼梯处未设置应急疏散、逃生指示标识和应急照明灯，扣5 分</w:t>
            </w:r>
          </w:p>
          <w:p>
            <w:pPr>
              <w:pStyle w:val="7"/>
              <w:spacing w:line="300" w:lineRule="exact"/>
              <w:rPr>
                <w:w w:val="105"/>
                <w:sz w:val="24"/>
                <w:szCs w:val="24"/>
              </w:rPr>
            </w:pPr>
            <w:r>
              <w:rPr>
                <w:w w:val="105"/>
                <w:sz w:val="24"/>
                <w:szCs w:val="24"/>
              </w:rPr>
              <w:t>施工区域或路段未合理设置临时移动式厕所，扣2分</w:t>
            </w:r>
          </w:p>
          <w:p>
            <w:pPr>
              <w:pStyle w:val="7"/>
              <w:spacing w:line="300" w:lineRule="exact"/>
              <w:rPr>
                <w:w w:val="105"/>
                <w:sz w:val="24"/>
                <w:szCs w:val="24"/>
              </w:rPr>
            </w:pPr>
            <w:r>
              <w:rPr>
                <w:w w:val="105"/>
                <w:sz w:val="24"/>
                <w:szCs w:val="24"/>
              </w:rPr>
              <w:t>食堂未取得食品经营许可证或未悬挂在醒目位置，扣2分</w:t>
            </w:r>
          </w:p>
          <w:p>
            <w:pPr>
              <w:pStyle w:val="7"/>
              <w:spacing w:line="300" w:lineRule="exact"/>
              <w:rPr>
                <w:w w:val="105"/>
                <w:sz w:val="24"/>
                <w:szCs w:val="24"/>
              </w:rPr>
            </w:pPr>
            <w:r>
              <w:rPr>
                <w:w w:val="105"/>
                <w:sz w:val="24"/>
                <w:szCs w:val="24"/>
              </w:rPr>
              <w:t>炊事人员未取得健康证或未穿戴工作服上岗，每人扣3分</w:t>
            </w:r>
          </w:p>
          <w:p>
            <w:pPr>
              <w:pStyle w:val="7"/>
              <w:spacing w:line="300" w:lineRule="exact"/>
              <w:rPr>
                <w:w w:val="105"/>
                <w:sz w:val="24"/>
                <w:szCs w:val="24"/>
              </w:rPr>
            </w:pPr>
            <w:r>
              <w:rPr>
                <w:w w:val="105"/>
                <w:sz w:val="24"/>
                <w:szCs w:val="24"/>
              </w:rPr>
              <w:t>施工现场未设置专门的茶水间和吸烟处， 扣2分</w:t>
            </w:r>
          </w:p>
        </w:tc>
        <w:tc>
          <w:tcPr>
            <w:tcW w:w="426"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567" w:type="dxa"/>
            <w:tcBorders>
              <w:top w:val="single" w:color="auto" w:sz="4" w:space="0"/>
              <w:left w:val="single" w:color="auto" w:sz="4" w:space="0"/>
              <w:bottom w:val="single" w:color="auto" w:sz="4" w:space="0"/>
            </w:tcBorders>
            <w:shd w:val="clear" w:color="auto" w:fill="FFFFFF"/>
          </w:tcPr>
          <w:p>
            <w:pPr>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p>
        </w:tc>
      </w:tr>
      <w:tr>
        <w:tblPrEx>
          <w:tblCellMar>
            <w:top w:w="0" w:type="dxa"/>
            <w:left w:w="10" w:type="dxa"/>
            <w:bottom w:w="0" w:type="dxa"/>
            <w:right w:w="10" w:type="dxa"/>
          </w:tblCellMar>
        </w:tblPrEx>
        <w:trPr>
          <w:trHeight w:val="1741" w:hRule="atLeas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jc w:val="center"/>
              <w:rPr>
                <w:rFonts w:ascii="Times New Roman" w:hAnsi="Times New Roman" w:eastAsia="Times New Roman" w:cs="Times New Roman"/>
                <w:color w:val="000000"/>
                <w:sz w:val="24"/>
                <w:szCs w:val="24"/>
              </w:rPr>
            </w:pPr>
            <w:r>
              <w:rPr>
                <w:rFonts w:ascii="Times New Roman"/>
                <w:w w:val="107"/>
                <w:sz w:val="24"/>
                <w:szCs w:val="24"/>
              </w:rPr>
              <w:t>5</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right="-58"/>
              <w:jc w:val="center"/>
              <w:rPr>
                <w:w w:val="105"/>
                <w:sz w:val="24"/>
                <w:szCs w:val="24"/>
              </w:rPr>
            </w:pPr>
            <w:r>
              <w:rPr>
                <w:w w:val="105"/>
                <w:sz w:val="24"/>
                <w:szCs w:val="24"/>
              </w:rPr>
              <w:t>现场</w:t>
            </w:r>
          </w:p>
          <w:p>
            <w:pPr>
              <w:pStyle w:val="7"/>
              <w:spacing w:before="1" w:line="300" w:lineRule="exact"/>
              <w:ind w:right="-58"/>
              <w:jc w:val="center"/>
              <w:rPr>
                <w:w w:val="105"/>
                <w:sz w:val="24"/>
                <w:szCs w:val="24"/>
              </w:rPr>
            </w:pPr>
            <w:r>
              <w:rPr>
                <w:w w:val="105"/>
                <w:sz w:val="24"/>
                <w:szCs w:val="24"/>
              </w:rPr>
              <w:t>消防</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未建立消防安全管理制度和制定消防措施，扣20分</w:t>
            </w:r>
          </w:p>
          <w:p>
            <w:pPr>
              <w:pStyle w:val="7"/>
              <w:spacing w:line="300" w:lineRule="exact"/>
              <w:rPr>
                <w:w w:val="105"/>
                <w:sz w:val="24"/>
                <w:szCs w:val="24"/>
              </w:rPr>
            </w:pPr>
            <w:r>
              <w:rPr>
                <w:w w:val="105"/>
                <w:sz w:val="24"/>
                <w:szCs w:val="24"/>
              </w:rPr>
              <w:t>施工现场未按规定设置消防通道、消防设施。扣 5</w:t>
            </w:r>
            <w:r>
              <w:rPr>
                <w:rFonts w:hint="eastAsia"/>
                <w:w w:val="105"/>
                <w:sz w:val="24"/>
                <w:szCs w:val="24"/>
              </w:rPr>
              <w:t>～</w:t>
            </w:r>
            <w:r>
              <w:rPr>
                <w:w w:val="105"/>
                <w:sz w:val="24"/>
                <w:szCs w:val="24"/>
              </w:rPr>
              <w:t>10分</w:t>
            </w:r>
          </w:p>
          <w:p>
            <w:pPr>
              <w:pStyle w:val="7"/>
              <w:spacing w:line="300" w:lineRule="exact"/>
              <w:rPr>
                <w:w w:val="105"/>
                <w:sz w:val="24"/>
                <w:szCs w:val="24"/>
              </w:rPr>
            </w:pPr>
            <w:r>
              <w:rPr>
                <w:w w:val="105"/>
                <w:sz w:val="24"/>
                <w:szCs w:val="24"/>
              </w:rPr>
              <w:t>灭火器材配置、布局不合理或灭火器材失效，扣 5分</w:t>
            </w:r>
          </w:p>
          <w:p>
            <w:pPr>
              <w:pStyle w:val="7"/>
              <w:spacing w:line="300" w:lineRule="exact"/>
              <w:rPr>
                <w:w w:val="105"/>
                <w:sz w:val="24"/>
                <w:szCs w:val="24"/>
              </w:rPr>
            </w:pPr>
            <w:r>
              <w:rPr>
                <w:w w:val="105"/>
                <w:sz w:val="24"/>
                <w:szCs w:val="24"/>
              </w:rPr>
              <w:t>明火作业未履行动火审批手续 ，扣5分</w:t>
            </w:r>
          </w:p>
          <w:p>
            <w:pPr>
              <w:pStyle w:val="7"/>
              <w:spacing w:line="300" w:lineRule="exact"/>
              <w:rPr>
                <w:w w:val="105"/>
                <w:sz w:val="24"/>
                <w:szCs w:val="24"/>
              </w:rPr>
            </w:pPr>
            <w:r>
              <w:rPr>
                <w:w w:val="105"/>
                <w:sz w:val="24"/>
                <w:szCs w:val="24"/>
              </w:rPr>
              <w:t>易燃易爆物品未分类储藏在专用库房内或不符合防火措施要求，扣 5</w:t>
            </w:r>
            <w:r>
              <w:rPr>
                <w:rFonts w:hint="eastAsia"/>
                <w:w w:val="105"/>
                <w:sz w:val="24"/>
                <w:szCs w:val="24"/>
              </w:rPr>
              <w:t>～</w:t>
            </w:r>
            <w:r>
              <w:rPr>
                <w:w w:val="105"/>
                <w:sz w:val="24"/>
                <w:szCs w:val="24"/>
              </w:rPr>
              <w:t>10分</w:t>
            </w:r>
          </w:p>
        </w:tc>
        <w:tc>
          <w:tcPr>
            <w:tcW w:w="426" w:type="dxa"/>
            <w:tcBorders>
              <w:top w:val="single" w:color="auto" w:sz="4" w:space="0"/>
              <w:left w:val="single" w:color="auto" w:sz="4" w:space="0"/>
              <w:bottom w:val="single" w:color="auto" w:sz="4" w:space="0"/>
            </w:tcBorders>
            <w:shd w:val="clear" w:color="auto" w:fill="FFFFFF"/>
            <w:vAlign w:val="center"/>
          </w:tcPr>
          <w:p>
            <w:pPr>
              <w:pStyle w:val="7"/>
              <w:ind w:right="15"/>
              <w:jc w:val="center"/>
              <w:rPr>
                <w:rFonts w:ascii="Times New Roman" w:hAnsi="Times New Roman" w:eastAsia="Times New Roman" w:cs="Times New Roman"/>
                <w:color w:val="000000"/>
                <w:sz w:val="24"/>
                <w:szCs w:val="24"/>
              </w:rPr>
            </w:pPr>
            <w:r>
              <w:rPr>
                <w:rFonts w:ascii="Times New Roman"/>
                <w:w w:val="105"/>
                <w:sz w:val="24"/>
                <w:szCs w:val="24"/>
              </w:rPr>
              <w:t>20</w:t>
            </w:r>
          </w:p>
        </w:tc>
        <w:tc>
          <w:tcPr>
            <w:tcW w:w="567" w:type="dxa"/>
            <w:tcBorders>
              <w:top w:val="single" w:color="auto" w:sz="4" w:space="0"/>
              <w:left w:val="single" w:color="auto" w:sz="4" w:space="0"/>
              <w:bottom w:val="single" w:color="auto" w:sz="4" w:space="0"/>
            </w:tcBorders>
            <w:shd w:val="clear" w:color="auto" w:fill="FFFFFF"/>
          </w:tcPr>
          <w:p>
            <w:pPr>
              <w:pStyle w:val="7"/>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pStyle w:val="7"/>
              <w:rPr>
                <w:sz w:val="24"/>
                <w:szCs w:val="24"/>
              </w:rPr>
            </w:pPr>
          </w:p>
        </w:tc>
      </w:tr>
      <w:tr>
        <w:tblPrEx>
          <w:tblCellMar>
            <w:top w:w="0" w:type="dxa"/>
            <w:left w:w="10" w:type="dxa"/>
            <w:bottom w:w="0" w:type="dxa"/>
            <w:right w:w="10" w:type="dxa"/>
          </w:tblCellMar>
        </w:tblPrEx>
        <w:trPr>
          <w:trHeight w:val="2524" w:hRule="exac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6</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标示</w:t>
            </w:r>
          </w:p>
          <w:p>
            <w:pPr>
              <w:pStyle w:val="7"/>
              <w:spacing w:before="1" w:line="300" w:lineRule="exact"/>
              <w:ind w:left="114" w:right="-58" w:firstLine="1"/>
              <w:jc w:val="center"/>
              <w:rPr>
                <w:w w:val="105"/>
                <w:sz w:val="24"/>
                <w:szCs w:val="24"/>
              </w:rPr>
            </w:pPr>
            <w:r>
              <w:rPr>
                <w:w w:val="105"/>
                <w:sz w:val="24"/>
                <w:szCs w:val="24"/>
              </w:rPr>
              <w:t>标牌</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施工现场出入口处未按要求设置相应标志标牌，扣 10分</w:t>
            </w:r>
          </w:p>
          <w:p>
            <w:pPr>
              <w:pStyle w:val="7"/>
              <w:spacing w:line="300" w:lineRule="exact"/>
              <w:rPr>
                <w:w w:val="105"/>
                <w:sz w:val="24"/>
                <w:szCs w:val="24"/>
              </w:rPr>
            </w:pPr>
            <w:r>
              <w:rPr>
                <w:w w:val="105"/>
                <w:sz w:val="24"/>
                <w:szCs w:val="24"/>
              </w:rPr>
              <w:t>施工现场入口处及主要施工区域、危险部位未按要求设置相应的安全警示标志牌，扣 5</w:t>
            </w:r>
            <w:r>
              <w:rPr>
                <w:rFonts w:hint="eastAsia"/>
                <w:w w:val="105"/>
                <w:sz w:val="24"/>
                <w:szCs w:val="24"/>
              </w:rPr>
              <w:t>～</w:t>
            </w:r>
            <w:r>
              <w:rPr>
                <w:w w:val="105"/>
                <w:sz w:val="24"/>
                <w:szCs w:val="24"/>
              </w:rPr>
              <w:t>10分</w:t>
            </w:r>
          </w:p>
          <w:p>
            <w:pPr>
              <w:pStyle w:val="7"/>
              <w:spacing w:line="300" w:lineRule="exact"/>
              <w:rPr>
                <w:w w:val="105"/>
                <w:sz w:val="24"/>
                <w:szCs w:val="24"/>
              </w:rPr>
            </w:pPr>
            <w:r>
              <w:rPr>
                <w:w w:val="105"/>
                <w:sz w:val="24"/>
                <w:szCs w:val="24"/>
              </w:rPr>
              <w:t>现场未设置宣传栏、读报栏、安全宣传标语横幅，扣5分</w:t>
            </w:r>
          </w:p>
          <w:p>
            <w:pPr>
              <w:pStyle w:val="7"/>
              <w:spacing w:line="300" w:lineRule="exact"/>
              <w:rPr>
                <w:w w:val="105"/>
                <w:sz w:val="24"/>
                <w:szCs w:val="24"/>
              </w:rPr>
            </w:pPr>
            <w:r>
              <w:rPr>
                <w:w w:val="105"/>
                <w:sz w:val="24"/>
                <w:szCs w:val="24"/>
              </w:rPr>
              <w:t>标志标牌未按要求设置在现场明显部位或设置不牢固稳定、不规范</w:t>
            </w:r>
            <w:r>
              <w:rPr>
                <w:rFonts w:hint="eastAsia"/>
                <w:w w:val="105"/>
                <w:sz w:val="24"/>
                <w:szCs w:val="24"/>
              </w:rPr>
              <w:t>、</w:t>
            </w:r>
            <w:r>
              <w:rPr>
                <w:w w:val="105"/>
                <w:sz w:val="24"/>
                <w:szCs w:val="24"/>
              </w:rPr>
              <w:t>不整齐，扣 5</w:t>
            </w:r>
            <w:r>
              <w:rPr>
                <w:rFonts w:hint="eastAsia"/>
                <w:w w:val="105"/>
                <w:sz w:val="24"/>
                <w:szCs w:val="24"/>
              </w:rPr>
              <w:t>～</w:t>
            </w:r>
            <w:r>
              <w:rPr>
                <w:w w:val="105"/>
                <w:sz w:val="24"/>
                <w:szCs w:val="24"/>
              </w:rPr>
              <w:t>10分</w:t>
            </w:r>
          </w:p>
          <w:p>
            <w:pPr>
              <w:pStyle w:val="7"/>
              <w:spacing w:line="300" w:lineRule="exact"/>
              <w:rPr>
                <w:w w:val="105"/>
                <w:sz w:val="24"/>
                <w:szCs w:val="24"/>
              </w:rPr>
            </w:pPr>
            <w:r>
              <w:rPr>
                <w:w w:val="105"/>
                <w:sz w:val="24"/>
                <w:szCs w:val="24"/>
              </w:rPr>
              <w:t>现场未根据工程施工部位和现场设施的变化，及时</w:t>
            </w:r>
            <w:r>
              <w:rPr>
                <w:rFonts w:hint="eastAsia"/>
                <w:w w:val="105"/>
                <w:sz w:val="24"/>
                <w:szCs w:val="24"/>
              </w:rPr>
              <w:t>调</w:t>
            </w:r>
            <w:r>
              <w:rPr>
                <w:w w:val="105"/>
                <w:sz w:val="24"/>
                <w:szCs w:val="24"/>
              </w:rPr>
              <w:t>整安全标志标牌设置部位，扣 5</w:t>
            </w:r>
            <w:r>
              <w:rPr>
                <w:rFonts w:hint="eastAsia"/>
                <w:w w:val="105"/>
                <w:sz w:val="24"/>
                <w:szCs w:val="24"/>
              </w:rPr>
              <w:t>～</w:t>
            </w:r>
            <w:r>
              <w:rPr>
                <w:w w:val="105"/>
                <w:sz w:val="24"/>
                <w:szCs w:val="24"/>
              </w:rPr>
              <w:t>10分</w:t>
            </w:r>
          </w:p>
        </w:tc>
        <w:tc>
          <w:tcPr>
            <w:tcW w:w="426"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20</w:t>
            </w:r>
          </w:p>
        </w:tc>
        <w:tc>
          <w:tcPr>
            <w:tcW w:w="567" w:type="dxa"/>
            <w:tcBorders>
              <w:top w:val="single" w:color="auto" w:sz="4" w:space="0"/>
              <w:left w:val="single" w:color="auto" w:sz="4" w:space="0"/>
              <w:bottom w:val="single" w:color="auto" w:sz="4" w:space="0"/>
            </w:tcBorders>
            <w:shd w:val="clear" w:color="auto" w:fill="FFFFFF"/>
          </w:tcPr>
          <w:p>
            <w:pPr>
              <w:pStyle w:val="7"/>
              <w:spacing w:before="1"/>
              <w:ind w:left="114" w:right="-58" w:firstLine="1"/>
              <w:rPr>
                <w:w w:val="105"/>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pStyle w:val="7"/>
              <w:spacing w:before="1"/>
              <w:ind w:left="114" w:right="-58" w:firstLine="1"/>
              <w:rPr>
                <w:w w:val="105"/>
                <w:sz w:val="24"/>
                <w:szCs w:val="24"/>
              </w:rPr>
            </w:pPr>
          </w:p>
        </w:tc>
      </w:tr>
      <w:tr>
        <w:tblPrEx>
          <w:tblCellMar>
            <w:top w:w="0" w:type="dxa"/>
            <w:left w:w="10" w:type="dxa"/>
            <w:bottom w:w="0" w:type="dxa"/>
            <w:right w:w="10" w:type="dxa"/>
          </w:tblCellMar>
        </w:tblPrEx>
        <w:trPr>
          <w:trHeight w:val="725" w:hRule="atLeast"/>
        </w:trPr>
        <w:tc>
          <w:tcPr>
            <w:tcW w:w="9079" w:type="dxa"/>
            <w:gridSpan w:val="3"/>
            <w:tcBorders>
              <w:top w:val="single" w:color="auto" w:sz="4" w:space="0"/>
              <w:left w:val="single" w:color="auto" w:sz="4" w:space="0"/>
              <w:bottom w:val="single" w:color="auto" w:sz="4" w:space="0"/>
            </w:tcBorders>
            <w:shd w:val="clear" w:color="auto" w:fill="FFFFFF"/>
            <w:vAlign w:val="center"/>
          </w:tcPr>
          <w:p>
            <w:pPr>
              <w:pStyle w:val="7"/>
              <w:jc w:val="center"/>
              <w:rPr>
                <w:w w:val="105"/>
                <w:sz w:val="24"/>
                <w:szCs w:val="24"/>
              </w:rPr>
            </w:pPr>
            <w:r>
              <w:rPr>
                <w:w w:val="110"/>
                <w:sz w:val="24"/>
                <w:szCs w:val="24"/>
              </w:rPr>
              <w:t>分项评分</w:t>
            </w:r>
          </w:p>
        </w:tc>
        <w:tc>
          <w:tcPr>
            <w:tcW w:w="426" w:type="dxa"/>
            <w:tcBorders>
              <w:top w:val="single" w:color="auto" w:sz="4" w:space="0"/>
              <w:left w:val="single" w:color="auto" w:sz="4" w:space="0"/>
              <w:bottom w:val="single" w:color="auto" w:sz="4" w:space="0"/>
            </w:tcBorders>
            <w:shd w:val="clear" w:color="auto" w:fill="FFFFFF"/>
            <w:vAlign w:val="center"/>
          </w:tcPr>
          <w:p>
            <w:pPr>
              <w:pStyle w:val="7"/>
              <w:jc w:val="center"/>
              <w:rPr>
                <w:w w:val="105"/>
                <w:sz w:val="24"/>
                <w:szCs w:val="24"/>
              </w:rPr>
            </w:pPr>
            <w:r>
              <w:rPr>
                <w:rFonts w:hint="eastAsia"/>
                <w:w w:val="105"/>
                <w:sz w:val="24"/>
                <w:szCs w:val="24"/>
              </w:rPr>
              <w:t>100</w:t>
            </w:r>
          </w:p>
        </w:tc>
        <w:tc>
          <w:tcPr>
            <w:tcW w:w="567" w:type="dxa"/>
            <w:tcBorders>
              <w:top w:val="single" w:color="auto" w:sz="4" w:space="0"/>
              <w:left w:val="single" w:color="auto" w:sz="4" w:space="0"/>
              <w:bottom w:val="single" w:color="auto" w:sz="4" w:space="0"/>
            </w:tcBorders>
            <w:shd w:val="clear" w:color="auto" w:fill="FFFFFF"/>
          </w:tcPr>
          <w:p>
            <w:pPr>
              <w:pStyle w:val="7"/>
              <w:spacing w:before="1"/>
              <w:ind w:left="114" w:right="-58" w:firstLine="1"/>
              <w:rPr>
                <w:w w:val="105"/>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pStyle w:val="7"/>
              <w:spacing w:before="1"/>
              <w:ind w:left="114" w:right="-58" w:firstLine="1"/>
              <w:rPr>
                <w:w w:val="105"/>
                <w:sz w:val="24"/>
                <w:szCs w:val="24"/>
              </w:rPr>
            </w:pPr>
          </w:p>
        </w:tc>
      </w:tr>
    </w:tbl>
    <w:p>
      <w:pPr>
        <w:pStyle w:val="3"/>
        <w:tabs>
          <w:tab w:val="left" w:pos="1850"/>
        </w:tabs>
        <w:spacing w:before="79"/>
        <w:rPr>
          <w:w w:val="105"/>
          <w:sz w:val="24"/>
          <w:szCs w:val="24"/>
        </w:rPr>
        <w:sectPr>
          <w:pgSz w:w="11907" w:h="16839"/>
          <w:pgMar w:top="1100" w:right="0" w:bottom="1040" w:left="820" w:header="0" w:footer="854" w:gutter="0"/>
          <w:cols w:space="720" w:num="1"/>
          <w:docGrid w:linePitch="286" w:charSpace="0"/>
        </w:sectPr>
      </w:pPr>
      <w:r>
        <w:rPr>
          <w:rFonts w:hint="eastAsia"/>
          <w:w w:val="105"/>
          <w:sz w:val="24"/>
          <w:szCs w:val="24"/>
        </w:rPr>
        <w:t>检查人：                                                             年    月     日</w:t>
      </w:r>
    </w:p>
    <w:p>
      <w:pPr>
        <w:pStyle w:val="3"/>
        <w:tabs>
          <w:tab w:val="left" w:pos="1850"/>
        </w:tabs>
        <w:spacing w:before="79"/>
        <w:ind w:left="1005" w:firstLine="2142" w:firstLineChars="850"/>
        <w:rPr>
          <w:w w:val="105"/>
          <w:sz w:val="24"/>
          <w:szCs w:val="24"/>
        </w:rPr>
      </w:pPr>
      <w:r>
        <w:rPr>
          <w:rFonts w:hint="eastAsia"/>
          <w:w w:val="105"/>
          <w:sz w:val="24"/>
          <w:szCs w:val="24"/>
        </w:rPr>
        <w:t>表B.5      绿色施工检查评分表</w:t>
      </w:r>
    </w:p>
    <w:tbl>
      <w:tblPr>
        <w:tblStyle w:val="4"/>
        <w:tblpPr w:leftFromText="180" w:rightFromText="180" w:vertAnchor="text" w:horzAnchor="margin" w:tblpY="228"/>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
        <w:gridCol w:w="1195"/>
        <w:gridCol w:w="7743"/>
        <w:gridCol w:w="514"/>
        <w:gridCol w:w="386"/>
        <w:gridCol w:w="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428" w:type="dxa"/>
            <w:tcBorders>
              <w:left w:val="single" w:color="000000" w:sz="8" w:space="0"/>
            </w:tcBorders>
            <w:vAlign w:val="center"/>
          </w:tcPr>
          <w:p>
            <w:pPr>
              <w:pStyle w:val="7"/>
              <w:spacing w:before="118" w:line="300" w:lineRule="exact"/>
              <w:ind w:left="44" w:right="12"/>
              <w:jc w:val="center"/>
              <w:rPr>
                <w:sz w:val="24"/>
                <w:szCs w:val="24"/>
              </w:rPr>
            </w:pPr>
            <w:r>
              <w:rPr>
                <w:w w:val="105"/>
                <w:sz w:val="24"/>
                <w:szCs w:val="24"/>
              </w:rPr>
              <w:t>序号</w:t>
            </w:r>
          </w:p>
        </w:tc>
        <w:tc>
          <w:tcPr>
            <w:tcW w:w="1195" w:type="dxa"/>
            <w:vAlign w:val="center"/>
          </w:tcPr>
          <w:p>
            <w:pPr>
              <w:pStyle w:val="7"/>
              <w:spacing w:before="8" w:line="300" w:lineRule="exact"/>
              <w:ind w:left="63" w:right="30"/>
              <w:jc w:val="center"/>
              <w:rPr>
                <w:w w:val="105"/>
                <w:sz w:val="24"/>
                <w:szCs w:val="24"/>
              </w:rPr>
            </w:pPr>
            <w:r>
              <w:rPr>
                <w:w w:val="105"/>
                <w:sz w:val="24"/>
                <w:szCs w:val="24"/>
              </w:rPr>
              <w:t>评定</w:t>
            </w:r>
          </w:p>
          <w:p>
            <w:pPr>
              <w:pStyle w:val="7"/>
              <w:spacing w:before="8" w:line="300" w:lineRule="exact"/>
              <w:ind w:left="63" w:right="30"/>
              <w:jc w:val="center"/>
              <w:rPr>
                <w:w w:val="105"/>
                <w:sz w:val="24"/>
                <w:szCs w:val="24"/>
              </w:rPr>
            </w:pPr>
            <w:r>
              <w:rPr>
                <w:w w:val="105"/>
                <w:sz w:val="24"/>
                <w:szCs w:val="24"/>
              </w:rPr>
              <w:t>项目</w:t>
            </w:r>
          </w:p>
        </w:tc>
        <w:tc>
          <w:tcPr>
            <w:tcW w:w="7743" w:type="dxa"/>
            <w:vAlign w:val="center"/>
          </w:tcPr>
          <w:p>
            <w:pPr>
              <w:pStyle w:val="7"/>
              <w:spacing w:before="128" w:line="30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14" w:type="dxa"/>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386" w:type="dxa"/>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504" w:type="dxa"/>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428" w:type="dxa"/>
            <w:tcBorders>
              <w:left w:val="single" w:color="000000" w:sz="8" w:space="0"/>
            </w:tcBorders>
            <w:vAlign w:val="center"/>
          </w:tcPr>
          <w:p>
            <w:pPr>
              <w:pStyle w:val="7"/>
              <w:spacing w:before="8"/>
              <w:jc w:val="center"/>
              <w:rPr>
                <w:sz w:val="24"/>
                <w:szCs w:val="24"/>
              </w:rPr>
            </w:pPr>
            <w:r>
              <w:rPr>
                <w:sz w:val="24"/>
                <w:szCs w:val="24"/>
              </w:rPr>
              <w:t>1</w:t>
            </w:r>
          </w:p>
        </w:tc>
        <w:tc>
          <w:tcPr>
            <w:tcW w:w="1195" w:type="dxa"/>
            <w:vAlign w:val="center"/>
          </w:tcPr>
          <w:p>
            <w:pPr>
              <w:pStyle w:val="7"/>
              <w:spacing w:line="547" w:lineRule="auto"/>
              <w:ind w:left="65" w:right="29" w:firstLine="4"/>
              <w:jc w:val="center"/>
              <w:rPr>
                <w:spacing w:val="-3"/>
                <w:w w:val="110"/>
                <w:sz w:val="24"/>
                <w:szCs w:val="24"/>
              </w:rPr>
            </w:pPr>
            <w:r>
              <w:rPr>
                <w:w w:val="105"/>
                <w:sz w:val="24"/>
                <w:szCs w:val="24"/>
              </w:rPr>
              <w:t>管理</w:t>
            </w:r>
            <w:r>
              <w:rPr>
                <w:rFonts w:hint="eastAsia"/>
                <w:w w:val="105"/>
                <w:sz w:val="24"/>
                <w:szCs w:val="24"/>
              </w:rPr>
              <w:t>措施</w:t>
            </w:r>
          </w:p>
        </w:tc>
        <w:tc>
          <w:tcPr>
            <w:tcW w:w="7743" w:type="dxa"/>
          </w:tcPr>
          <w:p>
            <w:pPr>
              <w:pStyle w:val="7"/>
              <w:ind w:firstLine="1"/>
              <w:rPr>
                <w:w w:val="105"/>
                <w:sz w:val="24"/>
                <w:szCs w:val="24"/>
              </w:rPr>
            </w:pPr>
            <w:r>
              <w:rPr>
                <w:w w:val="105"/>
                <w:sz w:val="24"/>
                <w:szCs w:val="24"/>
              </w:rPr>
              <w:t>未建立绿色施工管理制度，扣 20分</w:t>
            </w:r>
          </w:p>
          <w:p>
            <w:pPr>
              <w:pStyle w:val="7"/>
              <w:ind w:firstLine="1"/>
              <w:rPr>
                <w:w w:val="105"/>
                <w:sz w:val="24"/>
                <w:szCs w:val="24"/>
              </w:rPr>
            </w:pPr>
            <w:r>
              <w:rPr>
                <w:w w:val="105"/>
                <w:sz w:val="24"/>
                <w:szCs w:val="24"/>
              </w:rPr>
              <w:t>未编制绿色施工专项施工方案，扣10分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2</w:t>
            </w:r>
            <w:r>
              <w:rPr>
                <w:rFonts w:hint="eastAsia" w:ascii="Times New Roman"/>
                <w:w w:val="115"/>
                <w:sz w:val="24"/>
                <w:szCs w:val="24"/>
              </w:rPr>
              <w:t>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428" w:type="dxa"/>
            <w:tcBorders>
              <w:left w:val="single" w:color="000000" w:sz="8" w:space="0"/>
            </w:tcBorders>
            <w:vAlign w:val="center"/>
          </w:tcPr>
          <w:p>
            <w:pPr>
              <w:pStyle w:val="7"/>
              <w:spacing w:before="8"/>
              <w:jc w:val="center"/>
              <w:rPr>
                <w:sz w:val="24"/>
                <w:szCs w:val="24"/>
              </w:rPr>
            </w:pPr>
            <w:r>
              <w:rPr>
                <w:sz w:val="24"/>
                <w:szCs w:val="24"/>
              </w:rPr>
              <w:t>2</w:t>
            </w:r>
          </w:p>
        </w:tc>
        <w:tc>
          <w:tcPr>
            <w:tcW w:w="1195" w:type="dxa"/>
          </w:tcPr>
          <w:p>
            <w:pPr>
              <w:pStyle w:val="7"/>
              <w:spacing w:line="547" w:lineRule="auto"/>
              <w:ind w:left="65" w:right="29" w:firstLine="1008" w:firstLineChars="400"/>
              <w:rPr>
                <w:spacing w:val="-3"/>
                <w:w w:val="110"/>
                <w:sz w:val="24"/>
                <w:szCs w:val="24"/>
              </w:rPr>
            </w:pPr>
            <w:r>
              <w:rPr>
                <w:rFonts w:hint="eastAsia"/>
                <w:w w:val="105"/>
                <w:sz w:val="24"/>
                <w:szCs w:val="24"/>
              </w:rPr>
              <w:t xml:space="preserve"> </w:t>
            </w:r>
            <w:r>
              <w:rPr>
                <w:w w:val="105"/>
                <w:sz w:val="24"/>
                <w:szCs w:val="24"/>
              </w:rPr>
              <w:t>节水措施</w:t>
            </w:r>
          </w:p>
        </w:tc>
        <w:tc>
          <w:tcPr>
            <w:tcW w:w="7743" w:type="dxa"/>
          </w:tcPr>
          <w:p>
            <w:pPr>
              <w:pStyle w:val="7"/>
              <w:ind w:firstLine="1"/>
              <w:rPr>
                <w:w w:val="105"/>
                <w:sz w:val="24"/>
                <w:szCs w:val="24"/>
              </w:rPr>
            </w:pPr>
            <w:r>
              <w:rPr>
                <w:w w:val="105"/>
                <w:sz w:val="24"/>
                <w:szCs w:val="24"/>
              </w:rPr>
              <w:t>未制定节水措施，扣 20分</w:t>
            </w:r>
          </w:p>
          <w:p>
            <w:pPr>
              <w:pStyle w:val="7"/>
              <w:ind w:firstLine="1"/>
              <w:rPr>
                <w:w w:val="105"/>
                <w:sz w:val="24"/>
                <w:szCs w:val="24"/>
              </w:rPr>
            </w:pPr>
            <w:r>
              <w:rPr>
                <w:w w:val="105"/>
                <w:sz w:val="24"/>
                <w:szCs w:val="24"/>
              </w:rPr>
              <w:t>未采用节水器具，扣 5分</w:t>
            </w:r>
          </w:p>
          <w:p>
            <w:pPr>
              <w:pStyle w:val="7"/>
              <w:ind w:firstLine="1"/>
              <w:rPr>
                <w:w w:val="105"/>
                <w:sz w:val="24"/>
                <w:szCs w:val="24"/>
              </w:rPr>
            </w:pPr>
            <w:r>
              <w:rPr>
                <w:w w:val="105"/>
                <w:sz w:val="24"/>
                <w:szCs w:val="24"/>
              </w:rPr>
              <w:t>未设置节水标识，扣 5分</w:t>
            </w:r>
          </w:p>
          <w:p>
            <w:pPr>
              <w:pStyle w:val="7"/>
              <w:ind w:firstLine="1"/>
              <w:rPr>
                <w:w w:val="105"/>
                <w:sz w:val="24"/>
                <w:szCs w:val="24"/>
              </w:rPr>
            </w:pPr>
            <w:r>
              <w:rPr>
                <w:w w:val="105"/>
                <w:sz w:val="24"/>
                <w:szCs w:val="24"/>
              </w:rPr>
              <w:t>未建立雨水收集利用系统 ，扣5分</w:t>
            </w:r>
          </w:p>
          <w:p>
            <w:pPr>
              <w:pStyle w:val="7"/>
              <w:ind w:firstLine="1"/>
              <w:rPr>
                <w:w w:val="105"/>
                <w:sz w:val="24"/>
                <w:szCs w:val="24"/>
              </w:rPr>
            </w:pPr>
            <w:r>
              <w:rPr>
                <w:w w:val="105"/>
                <w:sz w:val="24"/>
                <w:szCs w:val="24"/>
              </w:rPr>
              <w:t>未建立施工基础降水再循环利用系统，扣5 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20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428" w:type="dxa"/>
            <w:tcBorders>
              <w:left w:val="single" w:color="000000" w:sz="8" w:space="0"/>
            </w:tcBorders>
            <w:vAlign w:val="center"/>
          </w:tcPr>
          <w:p>
            <w:pPr>
              <w:pStyle w:val="7"/>
              <w:jc w:val="center"/>
              <w:rPr>
                <w:rFonts w:ascii="Times New Roman"/>
                <w:sz w:val="24"/>
                <w:szCs w:val="24"/>
              </w:rPr>
            </w:pPr>
            <w:r>
              <w:rPr>
                <w:rFonts w:ascii="Times New Roman"/>
                <w:w w:val="109"/>
                <w:sz w:val="24"/>
                <w:szCs w:val="24"/>
              </w:rPr>
              <w:t>3</w:t>
            </w:r>
          </w:p>
        </w:tc>
        <w:tc>
          <w:tcPr>
            <w:tcW w:w="1195" w:type="dxa"/>
          </w:tcPr>
          <w:p>
            <w:pPr>
              <w:pStyle w:val="7"/>
              <w:spacing w:line="552" w:lineRule="auto"/>
              <w:ind w:right="34" w:firstLine="1008" w:firstLineChars="400"/>
              <w:rPr>
                <w:sz w:val="24"/>
                <w:szCs w:val="24"/>
              </w:rPr>
            </w:pPr>
            <w:r>
              <w:rPr>
                <w:rFonts w:hint="eastAsia"/>
                <w:w w:val="105"/>
                <w:sz w:val="24"/>
                <w:szCs w:val="24"/>
              </w:rPr>
              <w:t xml:space="preserve"> 节材</w:t>
            </w:r>
            <w:r>
              <w:rPr>
                <w:w w:val="105"/>
                <w:sz w:val="24"/>
                <w:szCs w:val="24"/>
              </w:rPr>
              <w:t>措施</w:t>
            </w:r>
          </w:p>
        </w:tc>
        <w:tc>
          <w:tcPr>
            <w:tcW w:w="7743" w:type="dxa"/>
          </w:tcPr>
          <w:p>
            <w:pPr>
              <w:pStyle w:val="7"/>
              <w:ind w:firstLine="1"/>
              <w:rPr>
                <w:w w:val="105"/>
                <w:sz w:val="24"/>
                <w:szCs w:val="24"/>
              </w:rPr>
            </w:pPr>
            <w:r>
              <w:rPr>
                <w:w w:val="105"/>
                <w:sz w:val="24"/>
                <w:szCs w:val="24"/>
              </w:rPr>
              <w:t>未制定节材措施，扣10分</w:t>
            </w:r>
          </w:p>
          <w:p>
            <w:pPr>
              <w:pStyle w:val="7"/>
              <w:ind w:firstLine="1"/>
              <w:rPr>
                <w:w w:val="105"/>
                <w:sz w:val="24"/>
                <w:szCs w:val="24"/>
              </w:rPr>
            </w:pPr>
            <w:r>
              <w:rPr>
                <w:w w:val="105"/>
                <w:sz w:val="24"/>
                <w:szCs w:val="24"/>
              </w:rPr>
              <w:t>未选用绿色、环保材料，扣5分</w:t>
            </w:r>
          </w:p>
          <w:p>
            <w:pPr>
              <w:pStyle w:val="7"/>
              <w:ind w:firstLine="1"/>
              <w:rPr>
                <w:w w:val="105"/>
                <w:sz w:val="24"/>
                <w:szCs w:val="24"/>
              </w:rPr>
            </w:pPr>
            <w:r>
              <w:rPr>
                <w:w w:val="105"/>
                <w:sz w:val="24"/>
                <w:szCs w:val="24"/>
              </w:rPr>
              <w:t>周转材料未采用金属、化学合成材料等可回收再利用产品代替，扣5分</w:t>
            </w:r>
          </w:p>
          <w:p>
            <w:pPr>
              <w:pStyle w:val="7"/>
              <w:ind w:firstLine="1"/>
              <w:rPr>
                <w:w w:val="105"/>
                <w:sz w:val="24"/>
                <w:szCs w:val="24"/>
              </w:rPr>
            </w:pPr>
            <w:r>
              <w:rPr>
                <w:w w:val="105"/>
                <w:sz w:val="24"/>
                <w:szCs w:val="24"/>
              </w:rPr>
              <w:t>未使用工具式定型模板，扣 5分</w:t>
            </w:r>
          </w:p>
          <w:p>
            <w:pPr>
              <w:pStyle w:val="7"/>
              <w:ind w:firstLine="1"/>
              <w:rPr>
                <w:w w:val="105"/>
                <w:sz w:val="24"/>
                <w:szCs w:val="24"/>
              </w:rPr>
            </w:pPr>
            <w:r>
              <w:rPr>
                <w:w w:val="105"/>
                <w:sz w:val="24"/>
                <w:szCs w:val="24"/>
              </w:rPr>
              <w:t>可回收再利用物资未及时分拣、回收、再利用，扣 5分</w:t>
            </w:r>
          </w:p>
          <w:p>
            <w:pPr>
              <w:pStyle w:val="7"/>
              <w:ind w:firstLine="1"/>
              <w:rPr>
                <w:w w:val="105"/>
                <w:sz w:val="24"/>
                <w:szCs w:val="24"/>
              </w:rPr>
            </w:pPr>
            <w:r>
              <w:rPr>
                <w:w w:val="105"/>
                <w:sz w:val="24"/>
                <w:szCs w:val="24"/>
              </w:rPr>
              <w:t>未使用定型化安全防护设施，扣 5分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28" w:type="dxa"/>
            <w:tcBorders>
              <w:left w:val="single" w:color="000000" w:sz="8" w:space="0"/>
            </w:tcBorders>
            <w:vAlign w:val="center"/>
          </w:tcPr>
          <w:p>
            <w:pPr>
              <w:pStyle w:val="7"/>
              <w:jc w:val="center"/>
              <w:rPr>
                <w:rFonts w:ascii="Times New Roman"/>
                <w:sz w:val="24"/>
                <w:szCs w:val="24"/>
              </w:rPr>
            </w:pPr>
            <w:r>
              <w:rPr>
                <w:rFonts w:ascii="Times New Roman"/>
                <w:w w:val="92"/>
                <w:sz w:val="24"/>
                <w:szCs w:val="24"/>
              </w:rPr>
              <w:t>4</w:t>
            </w:r>
          </w:p>
        </w:tc>
        <w:tc>
          <w:tcPr>
            <w:tcW w:w="1195" w:type="dxa"/>
          </w:tcPr>
          <w:p>
            <w:pPr>
              <w:pStyle w:val="7"/>
              <w:spacing w:line="552" w:lineRule="auto"/>
              <w:ind w:right="33" w:firstLine="1016" w:firstLineChars="400"/>
              <w:rPr>
                <w:sz w:val="24"/>
                <w:szCs w:val="24"/>
              </w:rPr>
            </w:pPr>
            <w:r>
              <w:rPr>
                <w:rFonts w:hint="eastAsia"/>
                <w:spacing w:val="-5"/>
                <w:w w:val="110"/>
                <w:sz w:val="24"/>
                <w:szCs w:val="24"/>
              </w:rPr>
              <w:t xml:space="preserve"> 节</w:t>
            </w:r>
            <w:r>
              <w:rPr>
                <w:spacing w:val="-5"/>
                <w:w w:val="110"/>
                <w:sz w:val="24"/>
                <w:szCs w:val="24"/>
              </w:rPr>
              <w:t>能</w:t>
            </w:r>
            <w:r>
              <w:rPr>
                <w:spacing w:val="-3"/>
                <w:w w:val="110"/>
                <w:sz w:val="24"/>
                <w:szCs w:val="24"/>
              </w:rPr>
              <w:t>措施</w:t>
            </w:r>
          </w:p>
        </w:tc>
        <w:tc>
          <w:tcPr>
            <w:tcW w:w="7743" w:type="dxa"/>
          </w:tcPr>
          <w:p>
            <w:pPr>
              <w:pStyle w:val="7"/>
              <w:ind w:firstLine="1"/>
              <w:rPr>
                <w:w w:val="105"/>
                <w:sz w:val="24"/>
                <w:szCs w:val="24"/>
              </w:rPr>
            </w:pPr>
            <w:r>
              <w:rPr>
                <w:w w:val="105"/>
                <w:sz w:val="24"/>
                <w:szCs w:val="24"/>
              </w:rPr>
              <w:t>未制定节能措施，扣 20分</w:t>
            </w:r>
          </w:p>
          <w:p>
            <w:pPr>
              <w:pStyle w:val="7"/>
              <w:ind w:firstLine="1"/>
              <w:rPr>
                <w:w w:val="105"/>
                <w:sz w:val="24"/>
                <w:szCs w:val="24"/>
              </w:rPr>
            </w:pPr>
            <w:r>
              <w:rPr>
                <w:w w:val="105"/>
                <w:sz w:val="24"/>
                <w:szCs w:val="24"/>
              </w:rPr>
              <w:t>现场未使用声控、光控等节能灯具，扣5分</w:t>
            </w:r>
          </w:p>
          <w:p>
            <w:pPr>
              <w:pStyle w:val="7"/>
              <w:ind w:firstLine="1"/>
              <w:rPr>
                <w:w w:val="105"/>
                <w:sz w:val="24"/>
                <w:szCs w:val="24"/>
              </w:rPr>
            </w:pPr>
            <w:r>
              <w:rPr>
                <w:w w:val="105"/>
                <w:sz w:val="24"/>
                <w:szCs w:val="24"/>
              </w:rPr>
              <w:t>现场办公室、宿舍、淋浴间等临时设施未使用太阳能等可再生能源，扣3分</w:t>
            </w:r>
          </w:p>
          <w:p>
            <w:pPr>
              <w:pStyle w:val="7"/>
              <w:ind w:firstLine="1"/>
              <w:rPr>
                <w:w w:val="105"/>
                <w:sz w:val="24"/>
                <w:szCs w:val="24"/>
              </w:rPr>
            </w:pPr>
            <w:r>
              <w:rPr>
                <w:w w:val="105"/>
                <w:sz w:val="24"/>
                <w:szCs w:val="24"/>
              </w:rPr>
              <w:t>使用高耗能灯具，扣 3分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20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428" w:type="dxa"/>
            <w:tcBorders>
              <w:left w:val="single" w:color="000000" w:sz="8" w:space="0"/>
            </w:tcBorders>
            <w:vAlign w:val="center"/>
          </w:tcPr>
          <w:p>
            <w:pPr>
              <w:pStyle w:val="7"/>
              <w:jc w:val="center"/>
              <w:rPr>
                <w:rFonts w:ascii="Times New Roman"/>
                <w:sz w:val="24"/>
                <w:szCs w:val="24"/>
              </w:rPr>
            </w:pPr>
            <w:r>
              <w:rPr>
                <w:rFonts w:ascii="Times New Roman"/>
                <w:w w:val="107"/>
                <w:sz w:val="24"/>
                <w:szCs w:val="24"/>
              </w:rPr>
              <w:t>5</w:t>
            </w:r>
          </w:p>
        </w:tc>
        <w:tc>
          <w:tcPr>
            <w:tcW w:w="1195" w:type="dxa"/>
          </w:tcPr>
          <w:p>
            <w:pPr>
              <w:pStyle w:val="7"/>
              <w:spacing w:line="547" w:lineRule="auto"/>
              <w:ind w:right="29" w:firstLine="1032" w:firstLineChars="400"/>
              <w:rPr>
                <w:sz w:val="24"/>
                <w:szCs w:val="24"/>
              </w:rPr>
            </w:pPr>
            <w:r>
              <w:rPr>
                <w:rFonts w:hint="eastAsia"/>
                <w:spacing w:val="-3"/>
                <w:w w:val="110"/>
                <w:sz w:val="24"/>
                <w:szCs w:val="24"/>
              </w:rPr>
              <w:t xml:space="preserve"> 节</w:t>
            </w:r>
            <w:r>
              <w:rPr>
                <w:spacing w:val="-3"/>
                <w:w w:val="110"/>
                <w:sz w:val="24"/>
                <w:szCs w:val="24"/>
              </w:rPr>
              <w:t>地</w:t>
            </w:r>
            <w:r>
              <w:rPr>
                <w:spacing w:val="-1"/>
                <w:w w:val="110"/>
                <w:sz w:val="24"/>
                <w:szCs w:val="24"/>
              </w:rPr>
              <w:t>措</w:t>
            </w:r>
            <w:r>
              <w:rPr>
                <w:rFonts w:hint="eastAsia"/>
                <w:spacing w:val="-1"/>
                <w:w w:val="110"/>
                <w:sz w:val="24"/>
                <w:szCs w:val="24"/>
              </w:rPr>
              <w:t>施</w:t>
            </w:r>
          </w:p>
        </w:tc>
        <w:tc>
          <w:tcPr>
            <w:tcW w:w="7743" w:type="dxa"/>
          </w:tcPr>
          <w:p>
            <w:pPr>
              <w:pStyle w:val="7"/>
              <w:ind w:firstLine="1"/>
              <w:rPr>
                <w:w w:val="105"/>
                <w:sz w:val="24"/>
                <w:szCs w:val="24"/>
              </w:rPr>
            </w:pPr>
            <w:r>
              <w:rPr>
                <w:w w:val="105"/>
                <w:sz w:val="24"/>
                <w:szCs w:val="24"/>
              </w:rPr>
              <w:t>未制定节地措施，扣10分</w:t>
            </w:r>
          </w:p>
          <w:p>
            <w:pPr>
              <w:pStyle w:val="7"/>
              <w:ind w:firstLine="1"/>
              <w:rPr>
                <w:w w:val="105"/>
                <w:sz w:val="24"/>
                <w:szCs w:val="24"/>
              </w:rPr>
            </w:pPr>
            <w:r>
              <w:rPr>
                <w:w w:val="105"/>
                <w:sz w:val="24"/>
                <w:szCs w:val="24"/>
              </w:rPr>
              <w:t>未合理规划施工场地减少对土地的占用，扣5分</w:t>
            </w:r>
          </w:p>
          <w:p>
            <w:pPr>
              <w:pStyle w:val="7"/>
              <w:ind w:firstLine="1"/>
              <w:rPr>
                <w:w w:val="105"/>
                <w:sz w:val="24"/>
                <w:szCs w:val="24"/>
              </w:rPr>
            </w:pPr>
            <w:r>
              <w:rPr>
                <w:w w:val="105"/>
                <w:sz w:val="24"/>
                <w:szCs w:val="24"/>
              </w:rPr>
              <w:t>未利用拟建道路路基作为临时道路路基，扣5分</w:t>
            </w:r>
          </w:p>
          <w:p>
            <w:pPr>
              <w:pStyle w:val="7"/>
              <w:ind w:firstLine="1"/>
              <w:rPr>
                <w:sz w:val="24"/>
                <w:szCs w:val="24"/>
              </w:rPr>
            </w:pPr>
            <w:r>
              <w:rPr>
                <w:w w:val="105"/>
                <w:sz w:val="24"/>
                <w:szCs w:val="24"/>
              </w:rPr>
              <w:t>未采用先进的技术措施减少士方开挖和回填，扣5分</w:t>
            </w:r>
          </w:p>
        </w:tc>
        <w:tc>
          <w:tcPr>
            <w:tcW w:w="514" w:type="dxa"/>
            <w:vAlign w:val="center"/>
          </w:tcPr>
          <w:p>
            <w:pPr>
              <w:pStyle w:val="7"/>
              <w:spacing w:before="1"/>
              <w:ind w:right="23"/>
              <w:jc w:val="center"/>
              <w:rPr>
                <w:rFonts w:ascii="Times New Roman"/>
                <w:w w:val="115"/>
                <w:sz w:val="24"/>
                <w:szCs w:val="24"/>
              </w:rPr>
            </w:pPr>
            <w:r>
              <w:rPr>
                <w:rFonts w:hint="eastAsia" w:ascii="Times New Roman"/>
                <w:w w:val="115"/>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28" w:type="dxa"/>
            <w:tcBorders>
              <w:left w:val="single" w:color="000000" w:sz="8" w:space="0"/>
            </w:tcBorders>
            <w:vAlign w:val="center"/>
          </w:tcPr>
          <w:p>
            <w:pPr>
              <w:pStyle w:val="7"/>
              <w:ind w:left="35"/>
              <w:jc w:val="center"/>
              <w:rPr>
                <w:rFonts w:ascii="Times New Roman"/>
                <w:w w:val="107"/>
                <w:sz w:val="24"/>
                <w:szCs w:val="24"/>
              </w:rPr>
            </w:pPr>
            <w:r>
              <w:rPr>
                <w:rFonts w:ascii="Times New Roman"/>
                <w:w w:val="91"/>
                <w:sz w:val="24"/>
                <w:szCs w:val="24"/>
              </w:rPr>
              <w:t>6</w:t>
            </w:r>
          </w:p>
        </w:tc>
        <w:tc>
          <w:tcPr>
            <w:tcW w:w="1195" w:type="dxa"/>
            <w:vAlign w:val="center"/>
          </w:tcPr>
          <w:p>
            <w:pPr>
              <w:pStyle w:val="7"/>
              <w:jc w:val="center"/>
              <w:rPr>
                <w:rFonts w:ascii="Times New Roman"/>
                <w:sz w:val="24"/>
                <w:szCs w:val="24"/>
              </w:rPr>
            </w:pPr>
          </w:p>
          <w:p>
            <w:pPr>
              <w:pStyle w:val="7"/>
              <w:spacing w:line="484" w:lineRule="auto"/>
              <w:ind w:left="69" w:right="30" w:hanging="6"/>
              <w:jc w:val="center"/>
              <w:rPr>
                <w:spacing w:val="-3"/>
                <w:w w:val="110"/>
                <w:sz w:val="24"/>
                <w:szCs w:val="24"/>
              </w:rPr>
            </w:pPr>
            <w:r>
              <w:rPr>
                <w:w w:val="110"/>
                <w:sz w:val="24"/>
                <w:szCs w:val="24"/>
              </w:rPr>
              <w:t>水土</w:t>
            </w:r>
            <w:r>
              <w:rPr>
                <w:spacing w:val="-3"/>
                <w:w w:val="110"/>
                <w:sz w:val="24"/>
                <w:szCs w:val="24"/>
              </w:rPr>
              <w:t>污染防治</w:t>
            </w:r>
          </w:p>
        </w:tc>
        <w:tc>
          <w:tcPr>
            <w:tcW w:w="7743" w:type="dxa"/>
          </w:tcPr>
          <w:p>
            <w:pPr>
              <w:pStyle w:val="7"/>
              <w:ind w:firstLine="1"/>
              <w:rPr>
                <w:w w:val="105"/>
                <w:sz w:val="24"/>
                <w:szCs w:val="24"/>
              </w:rPr>
            </w:pPr>
            <w:r>
              <w:rPr>
                <w:w w:val="105"/>
                <w:sz w:val="24"/>
                <w:szCs w:val="24"/>
              </w:rPr>
              <w:t>施工现场未设置排水管及沉淀池，扣10分</w:t>
            </w:r>
          </w:p>
          <w:p>
            <w:pPr>
              <w:pStyle w:val="7"/>
              <w:ind w:firstLine="1"/>
              <w:rPr>
                <w:w w:val="105"/>
                <w:sz w:val="24"/>
                <w:szCs w:val="24"/>
              </w:rPr>
            </w:pPr>
            <w:r>
              <w:rPr>
                <w:w w:val="105"/>
                <w:sz w:val="24"/>
                <w:szCs w:val="24"/>
              </w:rPr>
              <w:t>施工污水未经沉淀处理达到排放标准排入市政污水管网扣10分</w:t>
            </w:r>
          </w:p>
          <w:p>
            <w:pPr>
              <w:pStyle w:val="7"/>
              <w:ind w:firstLine="1"/>
              <w:rPr>
                <w:w w:val="105"/>
                <w:sz w:val="24"/>
                <w:szCs w:val="24"/>
              </w:rPr>
            </w:pPr>
            <w:r>
              <w:rPr>
                <w:w w:val="105"/>
                <w:sz w:val="24"/>
                <w:szCs w:val="24"/>
              </w:rPr>
              <w:t>废弃的降水井未及时回填封闭井口，扣5分</w:t>
            </w:r>
          </w:p>
          <w:p>
            <w:pPr>
              <w:pStyle w:val="7"/>
              <w:ind w:firstLine="1"/>
              <w:rPr>
                <w:w w:val="105"/>
                <w:sz w:val="24"/>
                <w:szCs w:val="24"/>
              </w:rPr>
            </w:pPr>
            <w:r>
              <w:rPr>
                <w:w w:val="105"/>
                <w:sz w:val="24"/>
                <w:szCs w:val="24"/>
              </w:rPr>
              <w:t>施工现场临时厕所的化粪池未进行防渗漏处理和定期清运消毒，扣5分</w:t>
            </w:r>
          </w:p>
          <w:p>
            <w:pPr>
              <w:pStyle w:val="7"/>
              <w:ind w:firstLine="1"/>
              <w:rPr>
                <w:w w:val="105"/>
                <w:sz w:val="24"/>
                <w:szCs w:val="24"/>
              </w:rPr>
            </w:pPr>
            <w:r>
              <w:rPr>
                <w:w w:val="105"/>
                <w:sz w:val="24"/>
                <w:szCs w:val="24"/>
              </w:rPr>
              <w:t>施工现场存放的油料和化学溶剂等物品未设置专用库房的，或未对地面进行防渗漏处理，扣3分</w:t>
            </w:r>
          </w:p>
          <w:p>
            <w:pPr>
              <w:pStyle w:val="7"/>
              <w:ind w:firstLine="1"/>
              <w:rPr>
                <w:w w:val="115"/>
                <w:sz w:val="24"/>
                <w:szCs w:val="24"/>
              </w:rPr>
            </w:pPr>
            <w:r>
              <w:rPr>
                <w:w w:val="105"/>
                <w:sz w:val="24"/>
                <w:szCs w:val="24"/>
              </w:rPr>
              <w:t>施工现场废弃的油料、化学溶剂等废物未集中处理、随意倾倒，扣3分</w:t>
            </w:r>
          </w:p>
        </w:tc>
        <w:tc>
          <w:tcPr>
            <w:tcW w:w="514" w:type="dxa"/>
            <w:vAlign w:val="center"/>
          </w:tcPr>
          <w:p>
            <w:pPr>
              <w:pStyle w:val="7"/>
              <w:spacing w:before="1"/>
              <w:ind w:right="23"/>
              <w:jc w:val="center"/>
              <w:rPr>
                <w:rFonts w:ascii="Times New Roman"/>
                <w:w w:val="110"/>
                <w:sz w:val="24"/>
                <w:szCs w:val="24"/>
              </w:rPr>
            </w:pPr>
            <w:r>
              <w:rPr>
                <w:rFonts w:ascii="Times New Roman"/>
                <w:w w:val="115"/>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28" w:type="dxa"/>
            <w:tcBorders>
              <w:left w:val="single" w:color="000000" w:sz="8" w:space="0"/>
            </w:tcBorders>
            <w:vAlign w:val="center"/>
          </w:tcPr>
          <w:p>
            <w:pPr>
              <w:pStyle w:val="7"/>
              <w:jc w:val="center"/>
              <w:rPr>
                <w:rFonts w:ascii="Times New Roman"/>
                <w:w w:val="107"/>
                <w:sz w:val="24"/>
                <w:szCs w:val="24"/>
              </w:rPr>
            </w:pPr>
            <w:r>
              <w:rPr>
                <w:rFonts w:ascii="Times New Roman"/>
                <w:w w:val="88"/>
                <w:sz w:val="24"/>
                <w:szCs w:val="24"/>
              </w:rPr>
              <w:t>7</w:t>
            </w:r>
          </w:p>
        </w:tc>
        <w:tc>
          <w:tcPr>
            <w:tcW w:w="1195" w:type="dxa"/>
            <w:vAlign w:val="center"/>
          </w:tcPr>
          <w:p>
            <w:pPr>
              <w:pStyle w:val="7"/>
              <w:jc w:val="center"/>
              <w:rPr>
                <w:rFonts w:ascii="Times New Roman"/>
                <w:sz w:val="24"/>
                <w:szCs w:val="24"/>
              </w:rPr>
            </w:pPr>
          </w:p>
          <w:p>
            <w:pPr>
              <w:pStyle w:val="7"/>
              <w:spacing w:line="242" w:lineRule="auto"/>
              <w:ind w:left="66" w:right="29"/>
              <w:jc w:val="center"/>
              <w:rPr>
                <w:spacing w:val="-3"/>
                <w:w w:val="110"/>
                <w:sz w:val="24"/>
                <w:szCs w:val="24"/>
              </w:rPr>
            </w:pPr>
            <w:r>
              <w:rPr>
                <w:w w:val="105"/>
                <w:sz w:val="24"/>
                <w:szCs w:val="24"/>
              </w:rPr>
              <w:t>施工噪声</w:t>
            </w:r>
            <w:r>
              <w:rPr>
                <w:sz w:val="24"/>
                <w:szCs w:val="24"/>
              </w:rPr>
              <w:t>及光</w:t>
            </w:r>
            <w:r>
              <w:rPr>
                <w:w w:val="105"/>
                <w:sz w:val="24"/>
                <w:szCs w:val="24"/>
              </w:rPr>
              <w:t>污染防治</w:t>
            </w:r>
          </w:p>
        </w:tc>
        <w:tc>
          <w:tcPr>
            <w:tcW w:w="7743" w:type="dxa"/>
          </w:tcPr>
          <w:p>
            <w:pPr>
              <w:pStyle w:val="7"/>
              <w:spacing w:line="237" w:lineRule="auto"/>
              <w:ind w:hanging="4"/>
              <w:rPr>
                <w:sz w:val="24"/>
                <w:szCs w:val="24"/>
              </w:rPr>
            </w:pPr>
            <w:r>
              <w:rPr>
                <w:w w:val="105"/>
                <w:sz w:val="24"/>
                <w:szCs w:val="24"/>
              </w:rPr>
              <w:t>未对场界噪声污染排放进行监测、记录和</w:t>
            </w:r>
            <w:r>
              <w:rPr>
                <w:spacing w:val="-2"/>
                <w:w w:val="90"/>
                <w:sz w:val="24"/>
                <w:szCs w:val="24"/>
              </w:rPr>
              <w:t>控制，扣</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p>
            <w:pPr>
              <w:pStyle w:val="7"/>
              <w:rPr>
                <w:sz w:val="24"/>
                <w:szCs w:val="24"/>
              </w:rPr>
            </w:pPr>
            <w:r>
              <w:rPr>
                <w:spacing w:val="-4"/>
                <w:sz w:val="24"/>
                <w:szCs w:val="24"/>
              </w:rPr>
              <w:t xml:space="preserve">未采取降低噪声措施 ，扣 </w:t>
            </w:r>
            <w:r>
              <w:rPr>
                <w:rFonts w:ascii="Times New Roman" w:eastAsia="Times New Roman"/>
                <w:sz w:val="24"/>
                <w:szCs w:val="24"/>
              </w:rPr>
              <w:t>5</w:t>
            </w:r>
            <w:r>
              <w:rPr>
                <w:rFonts w:ascii="Times New Roman" w:eastAsia="Times New Roman"/>
                <w:spacing w:val="-14"/>
                <w:sz w:val="24"/>
                <w:szCs w:val="24"/>
              </w:rPr>
              <w:t xml:space="preserve"> </w:t>
            </w:r>
            <w:r>
              <w:rPr>
                <w:rFonts w:ascii="Times New Roman" w:eastAsia="Times New Roman"/>
                <w:sz w:val="24"/>
                <w:szCs w:val="24"/>
              </w:rPr>
              <w:t>~10</w:t>
            </w:r>
            <w:r>
              <w:rPr>
                <w:sz w:val="24"/>
                <w:szCs w:val="24"/>
              </w:rPr>
              <w:t>分</w:t>
            </w:r>
          </w:p>
          <w:p>
            <w:pPr>
              <w:pStyle w:val="7"/>
              <w:spacing w:line="237" w:lineRule="auto"/>
              <w:ind w:firstLine="3"/>
              <w:rPr>
                <w:sz w:val="24"/>
                <w:szCs w:val="24"/>
              </w:rPr>
            </w:pPr>
            <w:r>
              <w:rPr>
                <w:w w:val="105"/>
                <w:sz w:val="24"/>
                <w:szCs w:val="24"/>
              </w:rPr>
              <w:t>施工现场未选用低噪声、低振动的设备，</w:t>
            </w:r>
            <w:r>
              <w:rPr>
                <w:spacing w:val="-11"/>
                <w:w w:val="95"/>
                <w:sz w:val="24"/>
                <w:szCs w:val="24"/>
              </w:rPr>
              <w:t xml:space="preserve">扣 </w:t>
            </w:r>
            <w:r>
              <w:rPr>
                <w:rFonts w:ascii="Times New Roman" w:eastAsia="Times New Roman"/>
                <w:w w:val="95"/>
                <w:sz w:val="24"/>
                <w:szCs w:val="24"/>
              </w:rPr>
              <w:t>2</w:t>
            </w:r>
            <w:r>
              <w:rPr>
                <w:w w:val="95"/>
                <w:sz w:val="24"/>
                <w:szCs w:val="24"/>
              </w:rPr>
              <w:t>分</w:t>
            </w:r>
          </w:p>
          <w:p>
            <w:pPr>
              <w:pStyle w:val="7"/>
              <w:spacing w:line="242" w:lineRule="auto"/>
              <w:ind w:hanging="2"/>
              <w:rPr>
                <w:sz w:val="24"/>
                <w:szCs w:val="24"/>
              </w:rPr>
            </w:pPr>
            <w:r>
              <w:rPr>
                <w:w w:val="110"/>
                <w:sz w:val="24"/>
                <w:szCs w:val="24"/>
              </w:rPr>
              <w:t>强噪声设备设置在靠近居民区一侧，未采</w:t>
            </w:r>
            <w:r>
              <w:rPr>
                <w:spacing w:val="-7"/>
                <w:w w:val="105"/>
                <w:sz w:val="24"/>
                <w:szCs w:val="24"/>
              </w:rPr>
              <w:t>用隔声、吸声材料搭设防护棚或屏障</w:t>
            </w:r>
            <w:r>
              <w:rPr>
                <w:sz w:val="24"/>
                <w:szCs w:val="24"/>
              </w:rPr>
              <w:t>，</w:t>
            </w:r>
            <w:r>
              <w:rPr>
                <w:w w:val="105"/>
                <w:sz w:val="24"/>
                <w:szCs w:val="24"/>
              </w:rPr>
              <w:t>扣</w:t>
            </w:r>
            <w:r>
              <w:rPr>
                <w:rFonts w:ascii="Times New Roman" w:eastAsia="Times New Roman"/>
                <w:w w:val="105"/>
                <w:sz w:val="24"/>
                <w:szCs w:val="24"/>
              </w:rPr>
              <w:t>2</w:t>
            </w:r>
            <w:r>
              <w:rPr>
                <w:rFonts w:ascii="Times New Roman" w:eastAsia="Times New Roman"/>
                <w:spacing w:val="-42"/>
                <w:w w:val="105"/>
                <w:sz w:val="24"/>
                <w:szCs w:val="24"/>
              </w:rPr>
              <w:t xml:space="preserve"> </w:t>
            </w:r>
            <w:r>
              <w:rPr>
                <w:w w:val="110"/>
                <w:sz w:val="24"/>
                <w:szCs w:val="24"/>
              </w:rPr>
              <w:t>分</w:t>
            </w:r>
          </w:p>
          <w:p>
            <w:pPr>
              <w:pStyle w:val="7"/>
              <w:spacing w:line="242" w:lineRule="auto"/>
              <w:ind w:hanging="4"/>
              <w:rPr>
                <w:sz w:val="24"/>
                <w:szCs w:val="24"/>
              </w:rPr>
            </w:pPr>
            <w:r>
              <w:rPr>
                <w:w w:val="105"/>
                <w:sz w:val="24"/>
                <w:szCs w:val="24"/>
              </w:rPr>
              <w:t>夜间施工，未采取降噪措施并办理相关审</w:t>
            </w:r>
            <w:r>
              <w:rPr>
                <w:spacing w:val="2"/>
                <w:sz w:val="24"/>
                <w:szCs w:val="24"/>
              </w:rPr>
              <w:t>批手续，扣</w:t>
            </w:r>
            <w:r>
              <w:rPr>
                <w:rFonts w:ascii="Times New Roman" w:eastAsia="Times New Roman"/>
                <w:sz w:val="24"/>
                <w:szCs w:val="24"/>
              </w:rPr>
              <w:t>5</w:t>
            </w:r>
            <w:r>
              <w:rPr>
                <w:sz w:val="24"/>
                <w:szCs w:val="24"/>
              </w:rPr>
              <w:t>分</w:t>
            </w:r>
          </w:p>
          <w:p>
            <w:pPr>
              <w:pStyle w:val="7"/>
              <w:rPr>
                <w:w w:val="115"/>
                <w:sz w:val="24"/>
                <w:szCs w:val="24"/>
              </w:rPr>
            </w:pPr>
            <w:r>
              <w:rPr>
                <w:w w:val="110"/>
                <w:sz w:val="24"/>
                <w:szCs w:val="24"/>
              </w:rPr>
              <w:t>未对强光作业和照明灯具采取遮挡措施，</w:t>
            </w:r>
            <w:r>
              <w:rPr>
                <w:spacing w:val="-86"/>
                <w:w w:val="110"/>
                <w:sz w:val="24"/>
                <w:szCs w:val="24"/>
              </w:rPr>
              <w:t xml:space="preserve"> </w:t>
            </w:r>
            <w:r>
              <w:rPr>
                <w:spacing w:val="-19"/>
                <w:w w:val="110"/>
                <w:sz w:val="24"/>
                <w:szCs w:val="24"/>
              </w:rPr>
              <w:t xml:space="preserve">扣 </w:t>
            </w:r>
            <w:r>
              <w:rPr>
                <w:rFonts w:ascii="Times New Roman" w:eastAsia="Times New Roman"/>
                <w:w w:val="110"/>
                <w:sz w:val="24"/>
                <w:szCs w:val="24"/>
              </w:rPr>
              <w:t>3</w:t>
            </w:r>
            <w:r>
              <w:rPr>
                <w:w w:val="110"/>
                <w:sz w:val="24"/>
                <w:szCs w:val="24"/>
              </w:rPr>
              <w:t>分</w:t>
            </w:r>
          </w:p>
        </w:tc>
        <w:tc>
          <w:tcPr>
            <w:tcW w:w="514" w:type="dxa"/>
            <w:vAlign w:val="center"/>
          </w:tcPr>
          <w:p>
            <w:pPr>
              <w:pStyle w:val="7"/>
              <w:spacing w:before="1"/>
              <w:ind w:right="23"/>
              <w:jc w:val="center"/>
              <w:rPr>
                <w:rFonts w:ascii="Times New Roman"/>
                <w:w w:val="110"/>
                <w:sz w:val="24"/>
                <w:szCs w:val="24"/>
              </w:rPr>
            </w:pPr>
            <w:r>
              <w:rPr>
                <w:rFonts w:ascii="Times New Roman"/>
                <w:w w:val="110"/>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366" w:type="dxa"/>
            <w:gridSpan w:val="3"/>
            <w:tcBorders>
              <w:left w:val="single" w:color="000000" w:sz="8" w:space="0"/>
            </w:tcBorders>
          </w:tcPr>
          <w:p>
            <w:pPr>
              <w:pStyle w:val="7"/>
              <w:spacing w:before="85"/>
              <w:ind w:left="1795" w:right="1766"/>
              <w:jc w:val="center"/>
              <w:rPr>
                <w:w w:val="115"/>
                <w:sz w:val="24"/>
                <w:szCs w:val="24"/>
              </w:rPr>
            </w:pPr>
            <w:r>
              <w:rPr>
                <w:w w:val="110"/>
                <w:sz w:val="24"/>
                <w:szCs w:val="24"/>
              </w:rPr>
              <w:t>分项评分</w:t>
            </w:r>
          </w:p>
        </w:tc>
        <w:tc>
          <w:tcPr>
            <w:tcW w:w="514" w:type="dxa"/>
          </w:tcPr>
          <w:p>
            <w:pPr>
              <w:pStyle w:val="7"/>
              <w:spacing w:before="86"/>
              <w:ind w:left="53" w:right="31"/>
              <w:jc w:val="center"/>
              <w:rPr>
                <w:rFonts w:ascii="Times New Roman"/>
                <w:w w:val="110"/>
                <w:sz w:val="24"/>
                <w:szCs w:val="24"/>
              </w:rPr>
            </w:pPr>
            <w:r>
              <w:rPr>
                <w:rFonts w:ascii="Times New Roman"/>
                <w:w w:val="110"/>
                <w:sz w:val="24"/>
                <w:szCs w:val="24"/>
              </w:rPr>
              <w:t>100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bl>
    <w:p>
      <w:pPr>
        <w:tabs>
          <w:tab w:val="left" w:pos="457"/>
        </w:tabs>
        <w:ind w:firstLine="240" w:firstLineChars="100"/>
        <w:jc w:val="left"/>
        <w:rPr>
          <w:sz w:val="24"/>
          <w:szCs w:val="24"/>
        </w:rPr>
        <w:sectPr>
          <w:pgSz w:w="11907" w:h="16839"/>
          <w:pgMar w:top="1100" w:right="0" w:bottom="1040" w:left="820" w:header="0" w:footer="854" w:gutter="0"/>
          <w:cols w:space="720" w:num="1"/>
          <w:docGrid w:linePitch="286" w:charSpace="0"/>
        </w:sectPr>
      </w:pPr>
      <w:bookmarkStart w:id="3" w:name="73"/>
      <w:bookmarkEnd w:id="3"/>
      <w:bookmarkStart w:id="4" w:name="72"/>
      <w:bookmarkEnd w:id="4"/>
      <w:r>
        <w:rPr>
          <w:rFonts w:hint="eastAsia"/>
          <w:sz w:val="24"/>
          <w:szCs w:val="24"/>
        </w:rPr>
        <w:t xml:space="preserve">检查人员：                                                              </w:t>
      </w:r>
      <w:r>
        <w:rPr>
          <w:rFonts w:hint="eastAsia" w:ascii="Times New Roman"/>
          <w:sz w:val="24"/>
          <w:szCs w:val="24"/>
        </w:rPr>
        <w:t>年   月    日</w:t>
      </w:r>
      <w:r>
        <w:rPr>
          <w:rFonts w:hint="eastAsia"/>
          <w:sz w:val="24"/>
          <w:szCs w:val="24"/>
        </w:rPr>
        <w:t xml:space="preserve">                                                               </w:t>
      </w:r>
    </w:p>
    <w:p>
      <w:pPr>
        <w:pStyle w:val="3"/>
        <w:tabs>
          <w:tab w:val="left" w:pos="3585"/>
        </w:tabs>
        <w:spacing w:before="79"/>
        <w:ind w:left="1664" w:firstLine="600" w:firstLineChars="250"/>
        <w:rPr>
          <w:sz w:val="24"/>
          <w:szCs w:val="24"/>
        </w:rPr>
      </w:pPr>
      <w:bookmarkStart w:id="5" w:name="75"/>
      <w:bookmarkEnd w:id="5"/>
      <w:bookmarkStart w:id="6" w:name="74"/>
      <w:bookmarkEnd w:id="6"/>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1"/>
          <w:sz w:val="24"/>
          <w:szCs w:val="24"/>
        </w:rPr>
        <w:t xml:space="preserve"> </w:t>
      </w:r>
      <w:r>
        <w:rPr>
          <w:rFonts w:ascii="Times New Roman" w:eastAsia="Times New Roman"/>
          <w:sz w:val="24"/>
          <w:szCs w:val="24"/>
        </w:rPr>
        <w:t>6</w:t>
      </w:r>
      <w:r>
        <w:rPr>
          <w:rFonts w:ascii="Times New Roman" w:eastAsia="Times New Roman"/>
          <w:sz w:val="24"/>
          <w:szCs w:val="24"/>
        </w:rPr>
        <w:tab/>
      </w:r>
      <w:r>
        <w:rPr>
          <w:w w:val="105"/>
          <w:sz w:val="24"/>
          <w:szCs w:val="24"/>
        </w:rPr>
        <w:t>扬尘污染防治检查评分表</w:t>
      </w:r>
    </w:p>
    <w:tbl>
      <w:tblPr>
        <w:tblStyle w:val="4"/>
        <w:tblpPr w:leftFromText="180" w:rightFromText="180" w:vertAnchor="text" w:horzAnchor="margin" w:tblpY="159"/>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694"/>
        <w:gridCol w:w="7556"/>
        <w:gridCol w:w="567"/>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78" w:type="dxa"/>
            <w:tcBorders>
              <w:left w:val="single" w:color="000000" w:sz="8" w:space="0"/>
            </w:tcBorders>
            <w:vAlign w:val="center"/>
          </w:tcPr>
          <w:p>
            <w:pPr>
              <w:pStyle w:val="7"/>
              <w:spacing w:before="128" w:line="320" w:lineRule="exact"/>
              <w:ind w:left="43" w:right="12"/>
              <w:jc w:val="center"/>
              <w:rPr>
                <w:sz w:val="24"/>
                <w:szCs w:val="24"/>
              </w:rPr>
            </w:pPr>
            <w:r>
              <w:rPr>
                <w:w w:val="105"/>
                <w:sz w:val="24"/>
                <w:szCs w:val="24"/>
              </w:rPr>
              <w:t>序号</w:t>
            </w:r>
          </w:p>
        </w:tc>
        <w:tc>
          <w:tcPr>
            <w:tcW w:w="694" w:type="dxa"/>
            <w:vAlign w:val="center"/>
          </w:tcPr>
          <w:p>
            <w:pPr>
              <w:pStyle w:val="7"/>
              <w:spacing w:before="8" w:line="320" w:lineRule="exact"/>
              <w:ind w:left="63" w:right="30" w:firstLine="3"/>
              <w:jc w:val="center"/>
              <w:rPr>
                <w:sz w:val="24"/>
                <w:szCs w:val="24"/>
              </w:rPr>
            </w:pPr>
            <w:r>
              <w:rPr>
                <w:spacing w:val="-2"/>
                <w:w w:val="110"/>
                <w:sz w:val="24"/>
                <w:szCs w:val="24"/>
              </w:rPr>
              <w:t>评定</w:t>
            </w:r>
            <w:r>
              <w:rPr>
                <w:w w:val="110"/>
                <w:sz w:val="24"/>
                <w:szCs w:val="24"/>
              </w:rPr>
              <w:t>项目</w:t>
            </w:r>
          </w:p>
        </w:tc>
        <w:tc>
          <w:tcPr>
            <w:tcW w:w="7556" w:type="dxa"/>
            <w:vAlign w:val="center"/>
          </w:tcPr>
          <w:p>
            <w:pPr>
              <w:pStyle w:val="7"/>
              <w:spacing w:before="128"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567" w:type="dxa"/>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6" w:hRule="atLeast"/>
        </w:trPr>
        <w:tc>
          <w:tcPr>
            <w:tcW w:w="678" w:type="dxa"/>
            <w:tcBorders>
              <w:left w:val="single" w:color="000000" w:sz="8" w:space="0"/>
            </w:tcBorders>
            <w:vAlign w:val="center"/>
          </w:tcPr>
          <w:p>
            <w:pPr>
              <w:pStyle w:val="7"/>
              <w:spacing w:before="125"/>
              <w:jc w:val="center"/>
              <w:rPr>
                <w:rFonts w:ascii="Times New Roman"/>
                <w:sz w:val="24"/>
                <w:szCs w:val="24"/>
              </w:rPr>
            </w:pPr>
            <w:r>
              <w:rPr>
                <w:rFonts w:ascii="Times New Roman"/>
                <w:w w:val="107"/>
                <w:sz w:val="24"/>
                <w:szCs w:val="24"/>
              </w:rPr>
              <w:t>1</w:t>
            </w:r>
          </w:p>
        </w:tc>
        <w:tc>
          <w:tcPr>
            <w:tcW w:w="694" w:type="dxa"/>
            <w:vAlign w:val="center"/>
          </w:tcPr>
          <w:p>
            <w:pPr>
              <w:pStyle w:val="7"/>
              <w:spacing w:before="130" w:line="237" w:lineRule="auto"/>
              <w:ind w:right="30"/>
              <w:jc w:val="center"/>
              <w:rPr>
                <w:sz w:val="24"/>
                <w:szCs w:val="24"/>
              </w:rPr>
            </w:pPr>
            <w:r>
              <w:rPr>
                <w:spacing w:val="-1"/>
                <w:w w:val="110"/>
                <w:sz w:val="24"/>
                <w:szCs w:val="24"/>
              </w:rPr>
              <w:t>管理</w:t>
            </w:r>
            <w:r>
              <w:rPr>
                <w:w w:val="110"/>
                <w:sz w:val="24"/>
                <w:szCs w:val="24"/>
              </w:rPr>
              <w:t>组织及人员</w:t>
            </w:r>
          </w:p>
        </w:tc>
        <w:tc>
          <w:tcPr>
            <w:tcW w:w="7556" w:type="dxa"/>
          </w:tcPr>
          <w:p>
            <w:pPr>
              <w:pStyle w:val="7"/>
              <w:spacing w:line="300" w:lineRule="exact"/>
              <w:ind w:hanging="4"/>
              <w:rPr>
                <w:sz w:val="24"/>
                <w:szCs w:val="24"/>
              </w:rPr>
            </w:pPr>
            <w:r>
              <w:rPr>
                <w:w w:val="110"/>
                <w:sz w:val="24"/>
                <w:szCs w:val="24"/>
              </w:rPr>
              <w:t>未建立以项目经理为第一负责人的项目</w:t>
            </w:r>
            <w:r>
              <w:rPr>
                <w:spacing w:val="-2"/>
                <w:sz w:val="24"/>
                <w:szCs w:val="24"/>
              </w:rPr>
              <w:t xml:space="preserve">施工扬尘污染防治管理组织，扣 </w:t>
            </w:r>
            <w:r>
              <w:rPr>
                <w:rFonts w:ascii="Times New Roman" w:eastAsia="Times New Roman"/>
                <w:sz w:val="24"/>
                <w:szCs w:val="24"/>
              </w:rPr>
              <w:t>20</w:t>
            </w:r>
            <w:r>
              <w:rPr>
                <w:sz w:val="24"/>
                <w:szCs w:val="24"/>
              </w:rPr>
              <w:t>分</w:t>
            </w:r>
          </w:p>
          <w:p>
            <w:pPr>
              <w:pStyle w:val="7"/>
              <w:spacing w:line="300" w:lineRule="exact"/>
              <w:ind w:hanging="2"/>
              <w:rPr>
                <w:sz w:val="24"/>
                <w:szCs w:val="24"/>
              </w:rPr>
            </w:pPr>
            <w:r>
              <w:rPr>
                <w:w w:val="110"/>
                <w:sz w:val="24"/>
                <w:szCs w:val="24"/>
              </w:rPr>
              <w:t>未明确各级、各工序扬尘污染防治责任</w:t>
            </w:r>
            <w:r>
              <w:rPr>
                <w:spacing w:val="-1"/>
                <w:w w:val="95"/>
                <w:sz w:val="24"/>
                <w:szCs w:val="24"/>
              </w:rPr>
              <w:t xml:space="preserve">人，扣 </w:t>
            </w:r>
            <w:r>
              <w:rPr>
                <w:rFonts w:ascii="Times New Roman" w:eastAsia="Times New Roman"/>
                <w:w w:val="95"/>
                <w:sz w:val="24"/>
                <w:szCs w:val="24"/>
              </w:rPr>
              <w:t>5</w:t>
            </w:r>
            <w:r>
              <w:rPr>
                <w:rFonts w:ascii="Times New Roman" w:eastAsia="Times New Roman"/>
                <w:spacing w:val="10"/>
                <w:w w:val="95"/>
                <w:sz w:val="24"/>
                <w:szCs w:val="24"/>
              </w:rPr>
              <w:t xml:space="preserve"> </w:t>
            </w:r>
            <w:r>
              <w:rPr>
                <w:w w:val="95"/>
                <w:sz w:val="24"/>
                <w:szCs w:val="24"/>
              </w:rPr>
              <w:t>分</w:t>
            </w:r>
          </w:p>
          <w:p>
            <w:pPr>
              <w:pStyle w:val="7"/>
              <w:spacing w:line="300" w:lineRule="exact"/>
              <w:ind w:firstLine="3"/>
              <w:rPr>
                <w:sz w:val="24"/>
                <w:szCs w:val="24"/>
              </w:rPr>
            </w:pPr>
            <w:r>
              <w:rPr>
                <w:w w:val="110"/>
                <w:sz w:val="24"/>
                <w:szCs w:val="24"/>
              </w:rPr>
              <w:t>未配备扬尘污染防治专职或兼职管理人</w:t>
            </w:r>
            <w:r>
              <w:rPr>
                <w:spacing w:val="1"/>
                <w:w w:val="110"/>
                <w:sz w:val="24"/>
                <w:szCs w:val="24"/>
              </w:rPr>
              <w:t xml:space="preserve"> </w:t>
            </w:r>
            <w:r>
              <w:rPr>
                <w:w w:val="95"/>
                <w:sz w:val="24"/>
                <w:szCs w:val="24"/>
              </w:rPr>
              <w:t xml:space="preserve">员，扣 </w:t>
            </w:r>
            <w:r>
              <w:rPr>
                <w:rFonts w:ascii="Times New Roman" w:eastAsia="Times New Roman"/>
                <w:w w:val="95"/>
                <w:sz w:val="24"/>
                <w:szCs w:val="24"/>
              </w:rPr>
              <w:t>5</w:t>
            </w:r>
            <w:r>
              <w:rPr>
                <w:rFonts w:ascii="Times New Roman" w:eastAsia="Times New Roman"/>
                <w:spacing w:val="5"/>
                <w:w w:val="95"/>
                <w:sz w:val="24"/>
                <w:szCs w:val="24"/>
              </w:rPr>
              <w:t xml:space="preserve"> </w:t>
            </w:r>
            <w:r>
              <w:rPr>
                <w:w w:val="95"/>
                <w:sz w:val="24"/>
                <w:szCs w:val="24"/>
              </w:rPr>
              <w:t>分</w:t>
            </w:r>
          </w:p>
          <w:p>
            <w:pPr>
              <w:pStyle w:val="7"/>
              <w:spacing w:line="300" w:lineRule="exact"/>
              <w:rPr>
                <w:sz w:val="24"/>
                <w:szCs w:val="24"/>
              </w:rPr>
            </w:pPr>
            <w:r>
              <w:rPr>
                <w:spacing w:val="-5"/>
                <w:w w:val="105"/>
                <w:sz w:val="24"/>
                <w:szCs w:val="24"/>
              </w:rPr>
              <w:t xml:space="preserve">未编制防尘降噪措施 </w:t>
            </w:r>
            <w:r>
              <w:rPr>
                <w:sz w:val="24"/>
                <w:szCs w:val="24"/>
              </w:rPr>
              <w:t>，</w:t>
            </w:r>
            <w:r>
              <w:rPr>
                <w:spacing w:val="-20"/>
                <w:w w:val="105"/>
                <w:sz w:val="24"/>
                <w:szCs w:val="24"/>
              </w:rPr>
              <w:t xml:space="preserve">扣 </w:t>
            </w:r>
            <w:r>
              <w:rPr>
                <w:rFonts w:ascii="Times New Roman" w:eastAsia="Times New Roman"/>
                <w:w w:val="105"/>
                <w:sz w:val="24"/>
                <w:szCs w:val="24"/>
              </w:rPr>
              <w:t>5</w:t>
            </w:r>
            <w:r>
              <w:rPr>
                <w:w w:val="105"/>
                <w:sz w:val="24"/>
                <w:szCs w:val="24"/>
              </w:rPr>
              <w:t>分</w:t>
            </w:r>
          </w:p>
          <w:p>
            <w:pPr>
              <w:pStyle w:val="7"/>
              <w:spacing w:line="300" w:lineRule="exact"/>
              <w:ind w:firstLine="3"/>
              <w:rPr>
                <w:sz w:val="24"/>
                <w:szCs w:val="24"/>
              </w:rPr>
            </w:pPr>
            <w:r>
              <w:rPr>
                <w:w w:val="105"/>
                <w:sz w:val="24"/>
                <w:szCs w:val="24"/>
              </w:rPr>
              <w:t>未结合工程特点对项目管理人员、作业人</w:t>
            </w:r>
            <w:r>
              <w:rPr>
                <w:spacing w:val="8"/>
                <w:sz w:val="24"/>
                <w:szCs w:val="24"/>
              </w:rPr>
              <w:t>员进行扬尘污染防治措施培训教育，扣</w:t>
            </w:r>
            <w:r>
              <w:rPr>
                <w:rFonts w:ascii="Times New Roman" w:eastAsia="Times New Roman"/>
                <w:sz w:val="24"/>
                <w:szCs w:val="24"/>
              </w:rPr>
              <w:t>5</w:t>
            </w:r>
            <w:r>
              <w:rPr>
                <w:rFonts w:ascii="Times New Roman" w:eastAsia="Times New Roman"/>
                <w:spacing w:val="-37"/>
                <w:sz w:val="24"/>
                <w:szCs w:val="24"/>
              </w:rPr>
              <w:t xml:space="preserve"> </w:t>
            </w:r>
            <w:r>
              <w:rPr>
                <w:w w:val="105"/>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678" w:type="dxa"/>
            <w:tcBorders>
              <w:left w:val="single" w:color="000000" w:sz="8" w:space="0"/>
            </w:tcBorders>
            <w:vAlign w:val="center"/>
          </w:tcPr>
          <w:p>
            <w:pPr>
              <w:pStyle w:val="7"/>
              <w:jc w:val="center"/>
              <w:rPr>
                <w:rFonts w:ascii="Times New Roman"/>
                <w:sz w:val="24"/>
                <w:szCs w:val="24"/>
              </w:rPr>
            </w:pPr>
            <w:r>
              <w:rPr>
                <w:rFonts w:ascii="Times New Roman"/>
                <w:w w:val="101"/>
                <w:sz w:val="24"/>
                <w:szCs w:val="24"/>
              </w:rPr>
              <w:t>2</w:t>
            </w:r>
          </w:p>
        </w:tc>
        <w:tc>
          <w:tcPr>
            <w:tcW w:w="694" w:type="dxa"/>
            <w:vAlign w:val="center"/>
          </w:tcPr>
          <w:p>
            <w:pPr>
              <w:pStyle w:val="7"/>
              <w:spacing w:line="242" w:lineRule="auto"/>
              <w:ind w:left="69" w:right="30" w:hanging="3"/>
              <w:jc w:val="center"/>
              <w:rPr>
                <w:sz w:val="24"/>
                <w:szCs w:val="24"/>
              </w:rPr>
            </w:pPr>
            <w:r>
              <w:rPr>
                <w:spacing w:val="-2"/>
                <w:w w:val="110"/>
                <w:sz w:val="24"/>
                <w:szCs w:val="24"/>
              </w:rPr>
              <w:t>扬尘</w:t>
            </w:r>
            <w:r>
              <w:rPr>
                <w:w w:val="105"/>
                <w:sz w:val="24"/>
                <w:szCs w:val="24"/>
              </w:rPr>
              <w:t>污染</w:t>
            </w:r>
            <w:r>
              <w:rPr>
                <w:spacing w:val="-3"/>
                <w:w w:val="110"/>
                <w:sz w:val="24"/>
                <w:szCs w:val="24"/>
              </w:rPr>
              <w:t>防治经费</w:t>
            </w:r>
          </w:p>
        </w:tc>
        <w:tc>
          <w:tcPr>
            <w:tcW w:w="7556" w:type="dxa"/>
          </w:tcPr>
          <w:p>
            <w:pPr>
              <w:pStyle w:val="7"/>
              <w:spacing w:line="300" w:lineRule="exact"/>
              <w:rPr>
                <w:sz w:val="24"/>
                <w:szCs w:val="24"/>
              </w:rPr>
            </w:pPr>
            <w:r>
              <w:rPr>
                <w:w w:val="110"/>
                <w:sz w:val="24"/>
                <w:szCs w:val="24"/>
              </w:rPr>
              <w:t>建设单位未支付施工扬尘污染防治费用，</w:t>
            </w:r>
            <w:r>
              <w:rPr>
                <w:spacing w:val="-85"/>
                <w:w w:val="110"/>
                <w:sz w:val="24"/>
                <w:szCs w:val="24"/>
              </w:rPr>
              <w:t xml:space="preserve"> </w:t>
            </w:r>
            <w:r>
              <w:rPr>
                <w:spacing w:val="-12"/>
                <w:sz w:val="24"/>
                <w:szCs w:val="24"/>
              </w:rPr>
              <w:t xml:space="preserve">扣 </w:t>
            </w:r>
            <w:r>
              <w:rPr>
                <w:rFonts w:ascii="Times New Roman" w:eastAsia="Times New Roman"/>
                <w:sz w:val="24"/>
                <w:szCs w:val="24"/>
              </w:rPr>
              <w:t>20</w:t>
            </w:r>
            <w:r>
              <w:rPr>
                <w:sz w:val="24"/>
                <w:szCs w:val="24"/>
              </w:rPr>
              <w:t>分</w:t>
            </w:r>
          </w:p>
          <w:p>
            <w:pPr>
              <w:pStyle w:val="7"/>
              <w:spacing w:line="300" w:lineRule="exact"/>
              <w:rPr>
                <w:sz w:val="24"/>
                <w:szCs w:val="24"/>
              </w:rPr>
            </w:pPr>
            <w:r>
              <w:rPr>
                <w:spacing w:val="2"/>
                <w:w w:val="105"/>
                <w:sz w:val="24"/>
                <w:szCs w:val="24"/>
              </w:rPr>
              <w:t>支付施工扬尘污染防治费用无凭据</w:t>
            </w:r>
            <w:r>
              <w:rPr>
                <w:spacing w:val="3"/>
                <w:sz w:val="24"/>
                <w:szCs w:val="24"/>
              </w:rPr>
              <w:t>，扣</w:t>
            </w:r>
            <w:r>
              <w:rPr>
                <w:rFonts w:ascii="Times New Roman" w:eastAsia="Times New Roman"/>
                <w:w w:val="105"/>
                <w:sz w:val="24"/>
                <w:szCs w:val="24"/>
              </w:rPr>
              <w:t>5</w:t>
            </w:r>
            <w:r>
              <w:rPr>
                <w:w w:val="106"/>
                <w:sz w:val="24"/>
                <w:szCs w:val="24"/>
              </w:rPr>
              <w:t>分</w:t>
            </w:r>
          </w:p>
          <w:p>
            <w:pPr>
              <w:pStyle w:val="7"/>
              <w:spacing w:line="300" w:lineRule="exact"/>
              <w:ind w:firstLine="1"/>
              <w:rPr>
                <w:sz w:val="24"/>
                <w:szCs w:val="24"/>
              </w:rPr>
            </w:pPr>
            <w:r>
              <w:rPr>
                <w:w w:val="110"/>
                <w:sz w:val="24"/>
                <w:szCs w:val="24"/>
              </w:rPr>
              <w:t>施工单位未按规定使用扬尘污染防治费</w:t>
            </w:r>
            <w:r>
              <w:rPr>
                <w:spacing w:val="-6"/>
                <w:w w:val="90"/>
                <w:sz w:val="24"/>
                <w:szCs w:val="24"/>
              </w:rPr>
              <w:t xml:space="preserve">用，扣 </w:t>
            </w:r>
            <w:r>
              <w:rPr>
                <w:rFonts w:ascii="Times New Roman" w:eastAsia="Times New Roman"/>
                <w:w w:val="90"/>
                <w:sz w:val="24"/>
                <w:szCs w:val="24"/>
              </w:rPr>
              <w:t>1</w:t>
            </w:r>
            <w:r>
              <w:rPr>
                <w:rFonts w:ascii="Times New Roman" w:eastAsia="Times New Roman"/>
                <w:spacing w:val="2"/>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rPr>
                <w:sz w:val="24"/>
                <w:szCs w:val="24"/>
              </w:rPr>
            </w:pPr>
            <w:r>
              <w:rPr>
                <w:spacing w:val="-1"/>
                <w:sz w:val="24"/>
                <w:szCs w:val="24"/>
              </w:rPr>
              <w:t xml:space="preserve">使用扬尘 污染防治费用无清单，扣 </w:t>
            </w:r>
            <w:r>
              <w:rPr>
                <w:rFonts w:ascii="Times New Roman" w:eastAsia="Times New Roman"/>
                <w:sz w:val="24"/>
                <w:szCs w:val="24"/>
              </w:rPr>
              <w:t>5</w:t>
            </w:r>
            <w:r>
              <w:rPr>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678" w:type="dxa"/>
            <w:tcBorders>
              <w:left w:val="single" w:color="000000" w:sz="8" w:space="0"/>
            </w:tcBorders>
            <w:vAlign w:val="center"/>
          </w:tcPr>
          <w:p>
            <w:pPr>
              <w:pStyle w:val="7"/>
              <w:spacing w:before="1"/>
              <w:jc w:val="center"/>
              <w:rPr>
                <w:rFonts w:ascii="Arial"/>
                <w:sz w:val="24"/>
                <w:szCs w:val="24"/>
              </w:rPr>
            </w:pPr>
            <w:r>
              <w:rPr>
                <w:rFonts w:ascii="Arial"/>
                <w:w w:val="94"/>
                <w:sz w:val="24"/>
                <w:szCs w:val="24"/>
              </w:rPr>
              <w:t>3</w:t>
            </w:r>
          </w:p>
        </w:tc>
        <w:tc>
          <w:tcPr>
            <w:tcW w:w="694" w:type="dxa"/>
            <w:vAlign w:val="center"/>
          </w:tcPr>
          <w:p>
            <w:pPr>
              <w:pStyle w:val="7"/>
              <w:spacing w:line="242" w:lineRule="auto"/>
              <w:ind w:right="30"/>
              <w:jc w:val="center"/>
              <w:rPr>
                <w:sz w:val="24"/>
                <w:szCs w:val="24"/>
              </w:rPr>
            </w:pPr>
            <w:r>
              <w:rPr>
                <w:spacing w:val="-3"/>
                <w:w w:val="110"/>
                <w:sz w:val="24"/>
                <w:szCs w:val="24"/>
              </w:rPr>
              <w:t>车辆</w:t>
            </w:r>
            <w:r>
              <w:rPr>
                <w:w w:val="105"/>
                <w:sz w:val="24"/>
                <w:szCs w:val="24"/>
              </w:rPr>
              <w:t>污染</w:t>
            </w:r>
            <w:r>
              <w:rPr>
                <w:spacing w:val="-2"/>
                <w:w w:val="110"/>
                <w:sz w:val="24"/>
                <w:szCs w:val="24"/>
              </w:rPr>
              <w:t>管理</w:t>
            </w:r>
          </w:p>
        </w:tc>
        <w:tc>
          <w:tcPr>
            <w:tcW w:w="7556" w:type="dxa"/>
          </w:tcPr>
          <w:p>
            <w:pPr>
              <w:pStyle w:val="7"/>
              <w:spacing w:line="300" w:lineRule="exact"/>
              <w:rPr>
                <w:sz w:val="24"/>
                <w:szCs w:val="24"/>
              </w:rPr>
            </w:pPr>
            <w:r>
              <w:rPr>
                <w:w w:val="105"/>
                <w:sz w:val="24"/>
                <w:szCs w:val="24"/>
              </w:rPr>
              <w:t>施工现场车辆出入口未设置车辆冲洗设</w:t>
            </w:r>
            <w:r>
              <w:rPr>
                <w:spacing w:val="18"/>
                <w:w w:val="105"/>
                <w:sz w:val="24"/>
                <w:szCs w:val="24"/>
              </w:rPr>
              <w:t>施</w:t>
            </w:r>
            <w:r>
              <w:rPr>
                <w:spacing w:val="-7"/>
                <w:sz w:val="24"/>
                <w:szCs w:val="24"/>
              </w:rPr>
              <w:t>，扣</w:t>
            </w:r>
            <w:r>
              <w:rPr>
                <w:rFonts w:ascii="Times New Roman" w:eastAsia="Times New Roman"/>
                <w:w w:val="105"/>
                <w:sz w:val="24"/>
                <w:szCs w:val="24"/>
              </w:rPr>
              <w:t>20</w:t>
            </w:r>
            <w:r>
              <w:rPr>
                <w:w w:val="105"/>
                <w:sz w:val="24"/>
                <w:szCs w:val="24"/>
              </w:rPr>
              <w:t>分</w:t>
            </w:r>
          </w:p>
          <w:p>
            <w:pPr>
              <w:pStyle w:val="7"/>
              <w:spacing w:line="300" w:lineRule="exact"/>
              <w:rPr>
                <w:sz w:val="24"/>
                <w:szCs w:val="24"/>
              </w:rPr>
            </w:pPr>
            <w:r>
              <w:rPr>
                <w:spacing w:val="3"/>
                <w:sz w:val="24"/>
                <w:szCs w:val="24"/>
              </w:rPr>
              <w:t>未采用自动冲洗平台，扣</w:t>
            </w:r>
            <w:r>
              <w:rPr>
                <w:rFonts w:ascii="Times New Roman" w:eastAsia="Times New Roman"/>
                <w:sz w:val="24"/>
                <w:szCs w:val="24"/>
              </w:rPr>
              <w:t>10</w:t>
            </w:r>
            <w:r>
              <w:rPr>
                <w:sz w:val="24"/>
                <w:szCs w:val="24"/>
              </w:rPr>
              <w:t>分</w:t>
            </w:r>
          </w:p>
          <w:p>
            <w:pPr>
              <w:pStyle w:val="7"/>
              <w:spacing w:line="300" w:lineRule="exact"/>
              <w:rPr>
                <w:sz w:val="24"/>
                <w:szCs w:val="24"/>
              </w:rPr>
            </w:pPr>
            <w:r>
              <w:rPr>
                <w:spacing w:val="5"/>
                <w:sz w:val="24"/>
                <w:szCs w:val="24"/>
              </w:rPr>
              <w:t>未设立循环用水装置及分级沉淀池，扣</w:t>
            </w:r>
            <w:r>
              <w:rPr>
                <w:rFonts w:ascii="Times New Roman" w:eastAsia="Times New Roman"/>
                <w:sz w:val="24"/>
                <w:szCs w:val="24"/>
              </w:rPr>
              <w:t>5</w:t>
            </w:r>
            <w:r>
              <w:rPr>
                <w:w w:val="106"/>
                <w:sz w:val="24"/>
                <w:szCs w:val="24"/>
              </w:rPr>
              <w:t>分</w:t>
            </w:r>
          </w:p>
          <w:p>
            <w:pPr>
              <w:pStyle w:val="7"/>
              <w:spacing w:line="300" w:lineRule="exact"/>
              <w:ind w:hanging="2"/>
              <w:rPr>
                <w:sz w:val="24"/>
                <w:szCs w:val="24"/>
              </w:rPr>
            </w:pPr>
            <w:r>
              <w:rPr>
                <w:w w:val="110"/>
                <w:sz w:val="24"/>
                <w:szCs w:val="24"/>
              </w:rPr>
              <w:t>沉淀池未做防渗处理，污水排入市政管</w:t>
            </w:r>
            <w:r>
              <w:rPr>
                <w:spacing w:val="-4"/>
                <w:w w:val="90"/>
                <w:sz w:val="24"/>
                <w:szCs w:val="24"/>
              </w:rPr>
              <w:t xml:space="preserve">网，扣 </w:t>
            </w:r>
            <w:r>
              <w:rPr>
                <w:rFonts w:ascii="Times New Roman" w:eastAsia="Times New Roman"/>
                <w:w w:val="90"/>
                <w:sz w:val="24"/>
                <w:szCs w:val="24"/>
              </w:rPr>
              <w:t>1</w:t>
            </w:r>
            <w:r>
              <w:rPr>
                <w:rFonts w:ascii="Times New Roman" w:eastAsia="Times New Roman"/>
                <w:spacing w:val="2"/>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rPr>
                <w:sz w:val="24"/>
                <w:szCs w:val="24"/>
              </w:rPr>
            </w:pPr>
            <w:r>
              <w:rPr>
                <w:w w:val="110"/>
                <w:sz w:val="24"/>
                <w:szCs w:val="24"/>
              </w:rPr>
              <w:t>驶出现场的车辆未冲洗</w:t>
            </w:r>
            <w:r>
              <w:rPr>
                <w:rFonts w:hint="eastAsia"/>
                <w:w w:val="110"/>
                <w:sz w:val="24"/>
                <w:szCs w:val="24"/>
              </w:rPr>
              <w:t>干</w:t>
            </w:r>
            <w:r>
              <w:rPr>
                <w:w w:val="110"/>
                <w:sz w:val="24"/>
                <w:szCs w:val="24"/>
              </w:rPr>
              <w:t>净或未按要求</w:t>
            </w:r>
            <w:r>
              <w:rPr>
                <w:spacing w:val="-2"/>
                <w:w w:val="90"/>
                <w:sz w:val="24"/>
                <w:szCs w:val="24"/>
              </w:rPr>
              <w:t xml:space="preserve">覆盖，扣 </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hint="eastAsia" w:ascii="Times New Roman"/>
                <w:w w:val="105"/>
                <w:sz w:val="24"/>
                <w:szCs w:val="24"/>
              </w:rPr>
              <w:t>2</w:t>
            </w:r>
            <w:r>
              <w:rPr>
                <w:rFonts w:ascii="Times New Roman"/>
                <w:w w:val="105"/>
                <w:sz w:val="24"/>
                <w:szCs w:val="24"/>
              </w:rPr>
              <w:t>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trPr>
        <w:tc>
          <w:tcPr>
            <w:tcW w:w="678" w:type="dxa"/>
            <w:tcBorders>
              <w:left w:val="single" w:color="000000" w:sz="8" w:space="0"/>
            </w:tcBorders>
            <w:vAlign w:val="center"/>
          </w:tcPr>
          <w:p>
            <w:pPr>
              <w:pStyle w:val="7"/>
              <w:spacing w:before="1"/>
              <w:jc w:val="center"/>
              <w:rPr>
                <w:rFonts w:ascii="Times New Roman"/>
                <w:sz w:val="24"/>
                <w:szCs w:val="24"/>
              </w:rPr>
            </w:pPr>
            <w:r>
              <w:rPr>
                <w:rFonts w:ascii="Times New Roman"/>
                <w:w w:val="98"/>
                <w:sz w:val="24"/>
                <w:szCs w:val="24"/>
              </w:rPr>
              <w:t>4</w:t>
            </w:r>
          </w:p>
        </w:tc>
        <w:tc>
          <w:tcPr>
            <w:tcW w:w="694" w:type="dxa"/>
            <w:vAlign w:val="center"/>
          </w:tcPr>
          <w:p>
            <w:pPr>
              <w:pStyle w:val="7"/>
              <w:spacing w:before="1" w:line="242" w:lineRule="auto"/>
              <w:ind w:right="29"/>
              <w:jc w:val="center"/>
              <w:rPr>
                <w:sz w:val="24"/>
                <w:szCs w:val="24"/>
              </w:rPr>
            </w:pPr>
            <w:r>
              <w:rPr>
                <w:spacing w:val="-1"/>
                <w:w w:val="110"/>
                <w:sz w:val="24"/>
                <w:szCs w:val="24"/>
              </w:rPr>
              <w:t>施工</w:t>
            </w:r>
            <w:r>
              <w:rPr>
                <w:spacing w:val="-3"/>
                <w:w w:val="110"/>
                <w:sz w:val="24"/>
                <w:szCs w:val="24"/>
              </w:rPr>
              <w:t>场地防尘</w:t>
            </w:r>
          </w:p>
        </w:tc>
        <w:tc>
          <w:tcPr>
            <w:tcW w:w="7556" w:type="dxa"/>
          </w:tcPr>
          <w:p>
            <w:pPr>
              <w:pStyle w:val="7"/>
              <w:spacing w:line="300" w:lineRule="exact"/>
              <w:rPr>
                <w:sz w:val="24"/>
                <w:szCs w:val="24"/>
              </w:rPr>
            </w:pPr>
            <w:r>
              <w:rPr>
                <w:w w:val="110"/>
                <w:sz w:val="24"/>
                <w:szCs w:val="24"/>
              </w:rPr>
              <w:t>未使用扬尘在线监测设备进行实时监测，</w:t>
            </w:r>
            <w:r>
              <w:rPr>
                <w:spacing w:val="-86"/>
                <w:w w:val="110"/>
                <w:sz w:val="24"/>
                <w:szCs w:val="24"/>
              </w:rPr>
              <w:t xml:space="preserve"> </w:t>
            </w:r>
            <w:r>
              <w:rPr>
                <w:spacing w:val="-14"/>
                <w:sz w:val="24"/>
                <w:szCs w:val="24"/>
              </w:rPr>
              <w:t xml:space="preserve">扣 </w:t>
            </w:r>
            <w:r>
              <w:rPr>
                <w:rFonts w:ascii="Times New Roman" w:eastAsia="Times New Roman"/>
                <w:sz w:val="24"/>
                <w:szCs w:val="24"/>
              </w:rPr>
              <w:t>20</w:t>
            </w:r>
            <w:r>
              <w:rPr>
                <w:sz w:val="24"/>
                <w:szCs w:val="24"/>
              </w:rPr>
              <w:t>分</w:t>
            </w:r>
          </w:p>
          <w:p>
            <w:pPr>
              <w:pStyle w:val="7"/>
              <w:spacing w:line="300" w:lineRule="exact"/>
              <w:rPr>
                <w:sz w:val="24"/>
                <w:szCs w:val="24"/>
              </w:rPr>
            </w:pPr>
            <w:r>
              <w:rPr>
                <w:w w:val="110"/>
                <w:sz w:val="24"/>
                <w:szCs w:val="24"/>
              </w:rPr>
              <w:t>施工现场未设置高压喷雾水系统等降尘</w:t>
            </w:r>
            <w:r>
              <w:rPr>
                <w:spacing w:val="-1"/>
                <w:w w:val="90"/>
                <w:sz w:val="24"/>
                <w:szCs w:val="24"/>
              </w:rPr>
              <w:t xml:space="preserve">措施，扣 </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ind w:firstLine="2"/>
              <w:rPr>
                <w:sz w:val="24"/>
                <w:szCs w:val="24"/>
              </w:rPr>
            </w:pPr>
            <w:r>
              <w:rPr>
                <w:w w:val="105"/>
                <w:sz w:val="24"/>
                <w:szCs w:val="24"/>
              </w:rPr>
              <w:t>施工车辆出入口地面、场内运输通道未采</w:t>
            </w:r>
            <w:r>
              <w:rPr>
                <w:spacing w:val="8"/>
                <w:w w:val="105"/>
                <w:sz w:val="24"/>
                <w:szCs w:val="24"/>
              </w:rPr>
              <w:t>用钢板等可周转无污染的硬质材料</w:t>
            </w:r>
            <w:r>
              <w:rPr>
                <w:sz w:val="24"/>
                <w:szCs w:val="24"/>
              </w:rPr>
              <w:t>，扣</w:t>
            </w:r>
            <w:r>
              <w:rPr>
                <w:rFonts w:ascii="Times New Roman" w:eastAsia="Times New Roman"/>
                <w:w w:val="105"/>
                <w:sz w:val="24"/>
                <w:szCs w:val="24"/>
              </w:rPr>
              <w:t>5</w:t>
            </w:r>
            <w:r>
              <w:rPr>
                <w:rFonts w:ascii="Times New Roman" w:eastAsia="Times New Roman"/>
                <w:spacing w:val="-39"/>
                <w:w w:val="105"/>
                <w:sz w:val="24"/>
                <w:szCs w:val="24"/>
              </w:rPr>
              <w:t xml:space="preserve"> </w:t>
            </w:r>
            <w:r>
              <w:rPr>
                <w:w w:val="105"/>
                <w:sz w:val="24"/>
                <w:szCs w:val="24"/>
              </w:rPr>
              <w:t>分</w:t>
            </w:r>
          </w:p>
          <w:p>
            <w:pPr>
              <w:pStyle w:val="7"/>
              <w:spacing w:line="300" w:lineRule="exact"/>
              <w:ind w:firstLine="1"/>
              <w:rPr>
                <w:sz w:val="24"/>
                <w:szCs w:val="24"/>
              </w:rPr>
            </w:pPr>
            <w:r>
              <w:rPr>
                <w:w w:val="110"/>
                <w:sz w:val="24"/>
                <w:szCs w:val="24"/>
              </w:rPr>
              <w:t>施工现场一般道路、广场、办公区、生活区、材料堆放场和脚手架基础等未采用可</w:t>
            </w:r>
            <w:r>
              <w:rPr>
                <w:spacing w:val="-2"/>
                <w:sz w:val="24"/>
                <w:szCs w:val="24"/>
              </w:rPr>
              <w:t xml:space="preserve">重复利用的预制件铺装，扣 </w:t>
            </w:r>
            <w:r>
              <w:rPr>
                <w:rFonts w:ascii="Times New Roman" w:eastAsia="Times New Roman"/>
                <w:sz w:val="24"/>
                <w:szCs w:val="24"/>
              </w:rPr>
              <w:t>5</w:t>
            </w:r>
            <w:r>
              <w:rPr>
                <w:sz w:val="24"/>
                <w:szCs w:val="24"/>
              </w:rPr>
              <w:t>分</w:t>
            </w:r>
          </w:p>
          <w:p>
            <w:pPr>
              <w:pStyle w:val="7"/>
              <w:spacing w:line="300" w:lineRule="exact"/>
              <w:ind w:hanging="5"/>
              <w:rPr>
                <w:sz w:val="24"/>
                <w:szCs w:val="24"/>
              </w:rPr>
            </w:pPr>
            <w:r>
              <w:rPr>
                <w:w w:val="105"/>
                <w:sz w:val="24"/>
                <w:szCs w:val="24"/>
              </w:rPr>
              <w:t>施工现场裸露场地未视情况采取覆盖、植</w:t>
            </w:r>
            <w:r>
              <w:rPr>
                <w:spacing w:val="1"/>
                <w:w w:val="105"/>
                <w:sz w:val="24"/>
                <w:szCs w:val="24"/>
              </w:rPr>
              <w:t xml:space="preserve"> </w:t>
            </w:r>
            <w:r>
              <w:rPr>
                <w:spacing w:val="-3"/>
                <w:sz w:val="24"/>
                <w:szCs w:val="24"/>
              </w:rPr>
              <w:t xml:space="preserve">被、洒水或固化等抑尘措施，扣 </w:t>
            </w:r>
            <w:r>
              <w:rPr>
                <w:rFonts w:ascii="Times New Roman" w:eastAsia="Times New Roman"/>
                <w:sz w:val="24"/>
                <w:szCs w:val="24"/>
              </w:rPr>
              <w:t>5</w:t>
            </w:r>
            <w:r>
              <w:rPr>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3" w:hRule="atLeast"/>
        </w:trPr>
        <w:tc>
          <w:tcPr>
            <w:tcW w:w="678" w:type="dxa"/>
            <w:tcBorders>
              <w:left w:val="single" w:color="000000" w:sz="8" w:space="0"/>
            </w:tcBorders>
            <w:vAlign w:val="center"/>
          </w:tcPr>
          <w:p>
            <w:pPr>
              <w:pStyle w:val="7"/>
              <w:spacing w:before="1"/>
              <w:jc w:val="center"/>
              <w:rPr>
                <w:rFonts w:ascii="Times New Roman"/>
                <w:w w:val="98"/>
                <w:sz w:val="24"/>
                <w:szCs w:val="24"/>
              </w:rPr>
            </w:pPr>
            <w:r>
              <w:rPr>
                <w:rFonts w:ascii="Times New Roman"/>
                <w:w w:val="107"/>
                <w:sz w:val="24"/>
                <w:szCs w:val="24"/>
              </w:rPr>
              <w:t>5</w:t>
            </w:r>
          </w:p>
        </w:tc>
        <w:tc>
          <w:tcPr>
            <w:tcW w:w="694" w:type="dxa"/>
            <w:vAlign w:val="center"/>
          </w:tcPr>
          <w:p>
            <w:pPr>
              <w:pStyle w:val="7"/>
              <w:spacing w:before="94" w:line="244" w:lineRule="auto"/>
              <w:ind w:right="30"/>
              <w:jc w:val="center"/>
              <w:rPr>
                <w:spacing w:val="-1"/>
                <w:w w:val="110"/>
                <w:sz w:val="24"/>
                <w:szCs w:val="24"/>
              </w:rPr>
            </w:pPr>
            <w:r>
              <w:rPr>
                <w:spacing w:val="-3"/>
                <w:w w:val="110"/>
                <w:sz w:val="24"/>
                <w:szCs w:val="24"/>
              </w:rPr>
              <w:t>材料</w:t>
            </w:r>
            <w:r>
              <w:rPr>
                <w:spacing w:val="-2"/>
                <w:w w:val="110"/>
                <w:sz w:val="24"/>
                <w:szCs w:val="24"/>
              </w:rPr>
              <w:t>防尘管理</w:t>
            </w:r>
          </w:p>
        </w:tc>
        <w:tc>
          <w:tcPr>
            <w:tcW w:w="7556" w:type="dxa"/>
          </w:tcPr>
          <w:p>
            <w:pPr>
              <w:pStyle w:val="7"/>
              <w:spacing w:line="300" w:lineRule="exact"/>
              <w:rPr>
                <w:sz w:val="24"/>
                <w:szCs w:val="24"/>
              </w:rPr>
            </w:pPr>
            <w:r>
              <w:rPr>
                <w:spacing w:val="1"/>
                <w:sz w:val="24"/>
                <w:szCs w:val="24"/>
              </w:rPr>
              <w:t xml:space="preserve">现场未使用预拌混凝土和预拌砂浆，扣 </w:t>
            </w:r>
            <w:r>
              <w:rPr>
                <w:rFonts w:ascii="Times New Roman" w:eastAsia="Times New Roman"/>
                <w:sz w:val="24"/>
                <w:szCs w:val="24"/>
              </w:rPr>
              <w:t>20</w:t>
            </w:r>
            <w:r>
              <w:rPr>
                <w:w w:val="103"/>
                <w:sz w:val="24"/>
                <w:szCs w:val="24"/>
              </w:rPr>
              <w:t>分</w:t>
            </w:r>
          </w:p>
          <w:p>
            <w:pPr>
              <w:pStyle w:val="7"/>
              <w:spacing w:line="300" w:lineRule="exact"/>
              <w:rPr>
                <w:spacing w:val="-13"/>
                <w:sz w:val="24"/>
                <w:szCs w:val="24"/>
              </w:rPr>
            </w:pPr>
            <w:r>
              <w:rPr>
                <w:sz w:val="24"/>
                <w:szCs w:val="24"/>
              </w:rPr>
              <w:t xml:space="preserve">砂石等散体材料未集中分类堆放的，扣 </w:t>
            </w:r>
            <w:r>
              <w:rPr>
                <w:rFonts w:ascii="Times New Roman" w:eastAsia="Times New Roman"/>
                <w:sz w:val="24"/>
                <w:szCs w:val="24"/>
              </w:rPr>
              <w:t>1</w:t>
            </w:r>
            <w:r>
              <w:rPr>
                <w:rFonts w:ascii="Times New Roman" w:eastAsia="Times New Roman"/>
                <w:spacing w:val="1"/>
                <w:sz w:val="24"/>
                <w:szCs w:val="24"/>
              </w:rPr>
              <w:t xml:space="preserve"> </w:t>
            </w:r>
            <w:r>
              <w:rPr>
                <w:rFonts w:ascii="Times New Roman" w:eastAsia="Times New Roman"/>
                <w:sz w:val="24"/>
                <w:szCs w:val="24"/>
              </w:rPr>
              <w:t>0</w:t>
            </w:r>
            <w:r>
              <w:rPr>
                <w:rFonts w:ascii="Times New Roman" w:eastAsia="Times New Roman"/>
                <w:spacing w:val="-37"/>
                <w:sz w:val="24"/>
                <w:szCs w:val="24"/>
              </w:rPr>
              <w:t xml:space="preserve"> </w:t>
            </w:r>
            <w:r>
              <w:rPr>
                <w:spacing w:val="-13"/>
                <w:sz w:val="24"/>
                <w:szCs w:val="24"/>
              </w:rPr>
              <w:t>分</w:t>
            </w:r>
          </w:p>
          <w:p>
            <w:pPr>
              <w:pStyle w:val="7"/>
              <w:spacing w:line="300" w:lineRule="exact"/>
              <w:rPr>
                <w:sz w:val="24"/>
                <w:szCs w:val="24"/>
              </w:rPr>
            </w:pPr>
            <w:r>
              <w:rPr>
                <w:spacing w:val="-13"/>
                <w:sz w:val="24"/>
                <w:szCs w:val="24"/>
              </w:rPr>
              <w:t>未采取覆盖、</w:t>
            </w:r>
            <w:r>
              <w:rPr>
                <w:rFonts w:hint="eastAsia"/>
                <w:spacing w:val="-13"/>
                <w:sz w:val="24"/>
                <w:szCs w:val="24"/>
              </w:rPr>
              <w:t>洒</w:t>
            </w:r>
            <w:r>
              <w:rPr>
                <w:spacing w:val="-13"/>
                <w:sz w:val="24"/>
                <w:szCs w:val="24"/>
              </w:rPr>
              <w:t xml:space="preserve">水防尘措施，扣 </w:t>
            </w:r>
            <w:r>
              <w:rPr>
                <w:rFonts w:ascii="Times New Roman" w:eastAsia="Times New Roman"/>
                <w:sz w:val="24"/>
                <w:szCs w:val="24"/>
              </w:rPr>
              <w:t>10</w:t>
            </w:r>
            <w:r>
              <w:rPr>
                <w:sz w:val="24"/>
                <w:szCs w:val="24"/>
              </w:rPr>
              <w:t>分</w:t>
            </w:r>
          </w:p>
          <w:p>
            <w:pPr>
              <w:pStyle w:val="7"/>
              <w:spacing w:line="300" w:lineRule="exact"/>
              <w:rPr>
                <w:sz w:val="24"/>
                <w:szCs w:val="24"/>
              </w:rPr>
            </w:pPr>
            <w:r>
              <w:rPr>
                <w:w w:val="105"/>
                <w:sz w:val="24"/>
                <w:szCs w:val="24"/>
              </w:rPr>
              <w:t>施工区域内绿化堆土、开挖堆土未采取覆</w:t>
            </w:r>
            <w:r>
              <w:rPr>
                <w:sz w:val="24"/>
                <w:szCs w:val="24"/>
              </w:rPr>
              <w:t>盖</w:t>
            </w:r>
            <w:r>
              <w:rPr>
                <w:spacing w:val="1"/>
                <w:sz w:val="24"/>
                <w:szCs w:val="24"/>
              </w:rPr>
              <w:t>或绿植防尘措施，扣</w:t>
            </w:r>
            <w:r>
              <w:rPr>
                <w:rFonts w:ascii="Times New Roman" w:eastAsia="Times New Roman"/>
                <w:sz w:val="24"/>
                <w:szCs w:val="24"/>
              </w:rPr>
              <w:t>1</w:t>
            </w:r>
            <w:r>
              <w:rPr>
                <w:rFonts w:ascii="Times New Roman" w:eastAsia="Times New Roman"/>
                <w:spacing w:val="-7"/>
                <w:sz w:val="24"/>
                <w:szCs w:val="24"/>
              </w:rPr>
              <w:t xml:space="preserve"> </w:t>
            </w:r>
            <w:r>
              <w:rPr>
                <w:rFonts w:ascii="Times New Roman" w:eastAsia="Times New Roman"/>
                <w:sz w:val="24"/>
                <w:szCs w:val="24"/>
              </w:rPr>
              <w:t>0</w:t>
            </w:r>
            <w:r>
              <w:rPr>
                <w:sz w:val="24"/>
                <w:szCs w:val="24"/>
              </w:rPr>
              <w:t>分</w:t>
            </w:r>
          </w:p>
          <w:p>
            <w:pPr>
              <w:pStyle w:val="7"/>
              <w:spacing w:line="300" w:lineRule="exact"/>
              <w:ind w:firstLine="1"/>
              <w:rPr>
                <w:sz w:val="24"/>
                <w:szCs w:val="24"/>
              </w:rPr>
            </w:pPr>
            <w:r>
              <w:rPr>
                <w:w w:val="105"/>
                <w:sz w:val="24"/>
                <w:szCs w:val="24"/>
              </w:rPr>
              <w:t>施工现场垃圾未集中堆放，未采取覆盖防</w:t>
            </w:r>
            <w:r>
              <w:rPr>
                <w:spacing w:val="3"/>
                <w:w w:val="90"/>
                <w:sz w:val="24"/>
                <w:szCs w:val="24"/>
              </w:rPr>
              <w:t>尘措施，扣</w:t>
            </w:r>
            <w:r>
              <w:rPr>
                <w:rFonts w:ascii="Times New Roman" w:eastAsia="Times New Roman"/>
                <w:w w:val="90"/>
                <w:sz w:val="24"/>
                <w:szCs w:val="24"/>
              </w:rPr>
              <w:t>10</w:t>
            </w:r>
            <w:r>
              <w:rPr>
                <w:w w:val="90"/>
                <w:sz w:val="24"/>
                <w:szCs w:val="24"/>
              </w:rPr>
              <w:t>分</w:t>
            </w:r>
          </w:p>
          <w:p>
            <w:pPr>
              <w:pStyle w:val="7"/>
              <w:spacing w:line="300" w:lineRule="exact"/>
              <w:ind w:hanging="4"/>
              <w:rPr>
                <w:sz w:val="24"/>
                <w:szCs w:val="24"/>
              </w:rPr>
            </w:pPr>
            <w:r>
              <w:rPr>
                <w:spacing w:val="-2"/>
                <w:sz w:val="24"/>
                <w:szCs w:val="24"/>
              </w:rPr>
              <w:t xml:space="preserve">未及时将垃圾清运至指定场所，扣 </w:t>
            </w:r>
            <w:r>
              <w:rPr>
                <w:rFonts w:ascii="Times New Roman" w:eastAsia="Times New Roman"/>
                <w:sz w:val="24"/>
                <w:szCs w:val="24"/>
              </w:rPr>
              <w:t>10</w:t>
            </w:r>
            <w:r>
              <w:rPr>
                <w:sz w:val="24"/>
                <w:szCs w:val="24"/>
              </w:rPr>
              <w:t>分</w:t>
            </w:r>
          </w:p>
          <w:p>
            <w:pPr>
              <w:pStyle w:val="7"/>
              <w:spacing w:line="300" w:lineRule="exact"/>
              <w:ind w:hanging="4"/>
              <w:rPr>
                <w:w w:val="105"/>
                <w:sz w:val="24"/>
                <w:szCs w:val="24"/>
              </w:rPr>
            </w:pPr>
            <w:r>
              <w:rPr>
                <w:spacing w:val="-4"/>
                <w:sz w:val="24"/>
                <w:szCs w:val="24"/>
              </w:rPr>
              <w:t xml:space="preserve">施工现场焚烧废弃物，扣 </w:t>
            </w:r>
            <w:r>
              <w:rPr>
                <w:rFonts w:ascii="Times New Roman" w:eastAsia="Times New Roman"/>
                <w:sz w:val="24"/>
                <w:szCs w:val="24"/>
              </w:rPr>
              <w:t>10</w:t>
            </w:r>
            <w:r>
              <w:rPr>
                <w:rFonts w:ascii="Times New Roman" w:eastAsia="Times New Roman"/>
                <w:spacing w:val="23"/>
                <w:sz w:val="24"/>
                <w:szCs w:val="24"/>
              </w:rPr>
              <w:t xml:space="preserve"> </w:t>
            </w:r>
            <w:r>
              <w:rPr>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928" w:type="dxa"/>
            <w:gridSpan w:val="3"/>
            <w:tcBorders>
              <w:left w:val="single" w:color="000000" w:sz="8" w:space="0"/>
            </w:tcBorders>
            <w:vAlign w:val="center"/>
          </w:tcPr>
          <w:p>
            <w:pPr>
              <w:pStyle w:val="7"/>
              <w:spacing w:before="80"/>
              <w:ind w:left="1795" w:right="1766"/>
              <w:jc w:val="center"/>
              <w:rPr>
                <w:rFonts w:ascii="Times New Roman"/>
                <w:w w:val="107"/>
                <w:sz w:val="24"/>
                <w:szCs w:val="24"/>
              </w:rPr>
            </w:pPr>
            <w:r>
              <w:rPr>
                <w:w w:val="110"/>
                <w:sz w:val="24"/>
                <w:szCs w:val="24"/>
              </w:rPr>
              <w:t>分项评分</w:t>
            </w:r>
          </w:p>
        </w:tc>
        <w:tc>
          <w:tcPr>
            <w:tcW w:w="567" w:type="dxa"/>
            <w:vAlign w:val="center"/>
          </w:tcPr>
          <w:p>
            <w:pPr>
              <w:pStyle w:val="7"/>
              <w:jc w:val="center"/>
              <w:rPr>
                <w:rFonts w:ascii="Times New Roman"/>
                <w:w w:val="105"/>
                <w:sz w:val="24"/>
                <w:szCs w:val="24"/>
              </w:rPr>
            </w:pPr>
            <w:r>
              <w:rPr>
                <w:rFonts w:hint="eastAsia" w:ascii="Times New Roman"/>
                <w:w w:val="105"/>
                <w:sz w:val="24"/>
                <w:szCs w:val="24"/>
              </w:rPr>
              <w:t>100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bl>
    <w:p>
      <w:pPr>
        <w:pStyle w:val="3"/>
        <w:spacing w:before="11"/>
        <w:rPr>
          <w:sz w:val="24"/>
          <w:szCs w:val="24"/>
        </w:rPr>
      </w:pPr>
    </w:p>
    <w:p>
      <w:pPr>
        <w:rPr>
          <w:rFonts w:ascii="Times New Roman"/>
          <w:sz w:val="24"/>
          <w:szCs w:val="24"/>
        </w:rPr>
        <w:sectPr>
          <w:pgSz w:w="11907" w:h="16839"/>
          <w:pgMar w:top="1100" w:right="0" w:bottom="1040" w:left="820" w:header="0" w:footer="854" w:gutter="0"/>
          <w:cols w:space="720" w:num="1"/>
          <w:docGrid w:linePitch="286" w:charSpace="0"/>
        </w:sectPr>
      </w:pPr>
      <w:r>
        <w:rPr>
          <w:rFonts w:hint="eastAsia" w:ascii="Times New Roman"/>
          <w:sz w:val="24"/>
          <w:szCs w:val="24"/>
        </w:rPr>
        <w:t xml:space="preserve">    检查人员：                          年   月    日                                                     </w:t>
      </w:r>
    </w:p>
    <w:p>
      <w:pPr>
        <w:pStyle w:val="3"/>
        <w:tabs>
          <w:tab w:val="left" w:pos="2729"/>
        </w:tabs>
        <w:spacing w:before="79"/>
        <w:ind w:left="1885"/>
        <w:rPr>
          <w:sz w:val="24"/>
          <w:szCs w:val="24"/>
        </w:rPr>
      </w:pPr>
      <w:bookmarkStart w:id="7" w:name="76"/>
      <w:bookmarkEnd w:id="7"/>
      <w:bookmarkStart w:id="8" w:name="77"/>
      <w:bookmarkEnd w:id="8"/>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5"/>
          <w:sz w:val="24"/>
          <w:szCs w:val="24"/>
        </w:rPr>
        <w:t xml:space="preserve"> </w:t>
      </w:r>
      <w:r>
        <w:rPr>
          <w:rFonts w:ascii="Times New Roman" w:eastAsia="Times New Roman"/>
          <w:sz w:val="24"/>
          <w:szCs w:val="24"/>
        </w:rPr>
        <w:t>7</w:t>
      </w:r>
      <w:r>
        <w:rPr>
          <w:rFonts w:hint="eastAsia" w:ascii="Times New Roman" w:eastAsiaTheme="minorEastAsia"/>
          <w:sz w:val="24"/>
          <w:szCs w:val="24"/>
        </w:rPr>
        <w:t xml:space="preserve">      </w:t>
      </w:r>
      <w:r>
        <w:rPr>
          <w:rFonts w:ascii="Times New Roman" w:eastAsia="Times New Roman"/>
          <w:sz w:val="24"/>
          <w:szCs w:val="24"/>
        </w:rPr>
        <w:tab/>
      </w:r>
      <w:r>
        <w:rPr>
          <w:w w:val="105"/>
          <w:sz w:val="24"/>
          <w:szCs w:val="24"/>
        </w:rPr>
        <w:t>临时用电检查评分表</w:t>
      </w:r>
    </w:p>
    <w:p>
      <w:pPr>
        <w:pStyle w:val="3"/>
        <w:spacing w:before="11"/>
        <w:rPr>
          <w:sz w:val="24"/>
          <w:szCs w:val="24"/>
        </w:rPr>
      </w:pPr>
    </w:p>
    <w:tbl>
      <w:tblPr>
        <w:tblStyle w:val="4"/>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870"/>
        <w:gridCol w:w="7521"/>
        <w:gridCol w:w="567"/>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37" w:type="dxa"/>
            <w:tcBorders>
              <w:left w:val="single" w:color="000000" w:sz="8" w:space="0"/>
            </w:tcBorders>
            <w:vAlign w:val="center"/>
          </w:tcPr>
          <w:p>
            <w:pPr>
              <w:pStyle w:val="7"/>
              <w:spacing w:before="118" w:line="300" w:lineRule="exact"/>
              <w:ind w:left="44" w:right="12"/>
              <w:jc w:val="center"/>
              <w:rPr>
                <w:sz w:val="24"/>
                <w:szCs w:val="24"/>
              </w:rPr>
            </w:pPr>
            <w:r>
              <w:rPr>
                <w:sz w:val="24"/>
                <w:szCs w:val="24"/>
              </w:rPr>
              <w:t>序号</w:t>
            </w:r>
          </w:p>
        </w:tc>
        <w:tc>
          <w:tcPr>
            <w:tcW w:w="870" w:type="dxa"/>
            <w:vAlign w:val="center"/>
          </w:tcPr>
          <w:p>
            <w:pPr>
              <w:pStyle w:val="7"/>
              <w:spacing w:before="8" w:line="300" w:lineRule="exact"/>
              <w:ind w:left="63" w:right="30" w:firstLine="3"/>
              <w:jc w:val="center"/>
              <w:rPr>
                <w:sz w:val="24"/>
                <w:szCs w:val="24"/>
              </w:rPr>
            </w:pPr>
            <w:r>
              <w:rPr>
                <w:rFonts w:hint="eastAsia"/>
                <w:spacing w:val="-2"/>
                <w:w w:val="110"/>
                <w:sz w:val="24"/>
                <w:szCs w:val="24"/>
              </w:rPr>
              <w:t>评</w:t>
            </w:r>
            <w:r>
              <w:rPr>
                <w:spacing w:val="-2"/>
                <w:w w:val="110"/>
                <w:sz w:val="24"/>
                <w:szCs w:val="24"/>
              </w:rPr>
              <w:t>定</w:t>
            </w:r>
            <w:r>
              <w:rPr>
                <w:w w:val="110"/>
                <w:sz w:val="24"/>
                <w:szCs w:val="24"/>
              </w:rPr>
              <w:t>项目</w:t>
            </w:r>
          </w:p>
        </w:tc>
        <w:tc>
          <w:tcPr>
            <w:tcW w:w="7521" w:type="dxa"/>
            <w:vAlign w:val="center"/>
          </w:tcPr>
          <w:p>
            <w:pPr>
              <w:pStyle w:val="7"/>
              <w:spacing w:before="128" w:line="30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567" w:type="dxa"/>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537" w:type="dxa"/>
            <w:tcBorders>
              <w:left w:val="single" w:color="000000" w:sz="8" w:space="0"/>
            </w:tcBorders>
            <w:vAlign w:val="center"/>
          </w:tcPr>
          <w:p>
            <w:pPr>
              <w:pStyle w:val="7"/>
              <w:jc w:val="center"/>
              <w:rPr>
                <w:rFonts w:ascii="Times New Roman"/>
                <w:sz w:val="24"/>
                <w:szCs w:val="24"/>
              </w:rPr>
            </w:pPr>
            <w:r>
              <w:rPr>
                <w:rFonts w:ascii="Times New Roman"/>
                <w:w w:val="117"/>
                <w:sz w:val="24"/>
                <w:szCs w:val="24"/>
              </w:rPr>
              <w:t>1</w:t>
            </w:r>
          </w:p>
        </w:tc>
        <w:tc>
          <w:tcPr>
            <w:tcW w:w="870" w:type="dxa"/>
            <w:vAlign w:val="center"/>
          </w:tcPr>
          <w:p>
            <w:pPr>
              <w:pStyle w:val="7"/>
              <w:spacing w:before="1"/>
              <w:ind w:right="8"/>
              <w:jc w:val="center"/>
              <w:rPr>
                <w:sz w:val="24"/>
                <w:szCs w:val="24"/>
              </w:rPr>
            </w:pPr>
            <w:r>
              <w:rPr>
                <w:w w:val="115"/>
                <w:sz w:val="24"/>
                <w:szCs w:val="24"/>
              </w:rPr>
              <w:t>临时用电组织设</w:t>
            </w:r>
            <w:r>
              <w:rPr>
                <w:rFonts w:hint="eastAsia"/>
                <w:w w:val="115"/>
                <w:sz w:val="24"/>
                <w:szCs w:val="24"/>
              </w:rPr>
              <w:t xml:space="preserve"> </w:t>
            </w:r>
            <w:r>
              <w:rPr>
                <w:w w:val="115"/>
                <w:sz w:val="24"/>
                <w:szCs w:val="24"/>
              </w:rPr>
              <w:t>计</w:t>
            </w:r>
          </w:p>
        </w:tc>
        <w:tc>
          <w:tcPr>
            <w:tcW w:w="7521" w:type="dxa"/>
          </w:tcPr>
          <w:p>
            <w:pPr>
              <w:pStyle w:val="7"/>
              <w:rPr>
                <w:w w:val="105"/>
                <w:sz w:val="24"/>
                <w:szCs w:val="24"/>
              </w:rPr>
            </w:pPr>
            <w:r>
              <w:rPr>
                <w:w w:val="105"/>
                <w:sz w:val="24"/>
                <w:szCs w:val="24"/>
              </w:rPr>
              <w:t>未制定临时用电施工组织设计或审批手续不齐全 ，扣10分</w:t>
            </w:r>
          </w:p>
          <w:p>
            <w:pPr>
              <w:pStyle w:val="7"/>
              <w:rPr>
                <w:w w:val="105"/>
                <w:sz w:val="24"/>
                <w:szCs w:val="24"/>
              </w:rPr>
            </w:pPr>
            <w:r>
              <w:rPr>
                <w:w w:val="105"/>
                <w:sz w:val="24"/>
                <w:szCs w:val="24"/>
              </w:rPr>
              <w:t>用电作业前未对电工和现场其它用电人员进行安全用电培训教育和安全技术交底，扣10分</w:t>
            </w:r>
          </w:p>
          <w:p>
            <w:pPr>
              <w:pStyle w:val="7"/>
              <w:rPr>
                <w:w w:val="105"/>
                <w:sz w:val="24"/>
                <w:szCs w:val="24"/>
              </w:rPr>
            </w:pPr>
            <w:r>
              <w:rPr>
                <w:w w:val="105"/>
                <w:sz w:val="24"/>
                <w:szCs w:val="24"/>
              </w:rPr>
              <w:t>安全用电培训教育和安全技术交底无记录或记录不符合要求，扣5分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537" w:type="dxa"/>
            <w:tcBorders>
              <w:left w:val="single" w:color="000000" w:sz="8" w:space="0"/>
            </w:tcBorders>
            <w:vAlign w:val="center"/>
          </w:tcPr>
          <w:p>
            <w:pPr>
              <w:pStyle w:val="7"/>
              <w:jc w:val="center"/>
              <w:rPr>
                <w:rFonts w:ascii="Times New Roman"/>
                <w:sz w:val="24"/>
                <w:szCs w:val="24"/>
              </w:rPr>
            </w:pPr>
            <w:r>
              <w:rPr>
                <w:rFonts w:ascii="Times New Roman"/>
                <w:w w:val="101"/>
                <w:sz w:val="24"/>
                <w:szCs w:val="24"/>
              </w:rPr>
              <w:t>2</w:t>
            </w:r>
          </w:p>
        </w:tc>
        <w:tc>
          <w:tcPr>
            <w:tcW w:w="870" w:type="dxa"/>
            <w:vAlign w:val="center"/>
          </w:tcPr>
          <w:p>
            <w:pPr>
              <w:pStyle w:val="7"/>
              <w:spacing w:line="242" w:lineRule="auto"/>
              <w:ind w:right="31"/>
              <w:jc w:val="center"/>
              <w:rPr>
                <w:sz w:val="24"/>
                <w:szCs w:val="24"/>
              </w:rPr>
            </w:pPr>
            <w:r>
              <w:rPr>
                <w:spacing w:val="-3"/>
                <w:w w:val="110"/>
                <w:sz w:val="24"/>
                <w:szCs w:val="24"/>
              </w:rPr>
              <w:t>外电</w:t>
            </w:r>
            <w:r>
              <w:rPr>
                <w:spacing w:val="-2"/>
                <w:w w:val="110"/>
                <w:sz w:val="24"/>
                <w:szCs w:val="24"/>
              </w:rPr>
              <w:t>防护及配电室</w:t>
            </w:r>
          </w:p>
        </w:tc>
        <w:tc>
          <w:tcPr>
            <w:tcW w:w="7521" w:type="dxa"/>
          </w:tcPr>
          <w:p>
            <w:pPr>
              <w:pStyle w:val="7"/>
              <w:rPr>
                <w:w w:val="105"/>
                <w:sz w:val="24"/>
                <w:szCs w:val="24"/>
              </w:rPr>
            </w:pPr>
            <w:r>
              <w:rPr>
                <w:w w:val="105"/>
                <w:sz w:val="24"/>
                <w:szCs w:val="24"/>
              </w:rPr>
              <w:t>外电线路与脚手架、起重机械、场内机动车道之间的安全距离不符合规范要求且未采取防护措施，扣 20分</w:t>
            </w:r>
          </w:p>
          <w:p>
            <w:pPr>
              <w:pStyle w:val="7"/>
              <w:rPr>
                <w:w w:val="105"/>
                <w:sz w:val="24"/>
                <w:szCs w:val="24"/>
              </w:rPr>
            </w:pPr>
            <w:r>
              <w:rPr>
                <w:w w:val="105"/>
                <w:sz w:val="24"/>
                <w:szCs w:val="24"/>
              </w:rPr>
              <w:t>防护设施与外电线路的安全距离及搭设方式不符合规范要求，或在外电架空线路正下方不满足安全距离施工作业扣20分</w:t>
            </w:r>
          </w:p>
          <w:p>
            <w:pPr>
              <w:pStyle w:val="7"/>
              <w:rPr>
                <w:w w:val="105"/>
                <w:sz w:val="24"/>
                <w:szCs w:val="24"/>
              </w:rPr>
            </w:pPr>
            <w:r>
              <w:rPr>
                <w:w w:val="105"/>
                <w:sz w:val="24"/>
                <w:szCs w:val="24"/>
              </w:rPr>
              <w:t>在外电架空线路正下方不满足安全距离</w:t>
            </w:r>
            <w:r>
              <w:rPr>
                <w:rFonts w:hint="eastAsia"/>
                <w:w w:val="105"/>
                <w:sz w:val="24"/>
                <w:szCs w:val="24"/>
              </w:rPr>
              <w:t>、</w:t>
            </w:r>
            <w:r>
              <w:rPr>
                <w:w w:val="105"/>
                <w:sz w:val="24"/>
                <w:szCs w:val="24"/>
              </w:rPr>
              <w:t>搭建临时设施或堆放材料物品 ，扣20分</w:t>
            </w:r>
          </w:p>
          <w:p>
            <w:pPr>
              <w:pStyle w:val="7"/>
              <w:rPr>
                <w:w w:val="105"/>
                <w:sz w:val="24"/>
                <w:szCs w:val="24"/>
              </w:rPr>
            </w:pPr>
            <w:r>
              <w:rPr>
                <w:w w:val="105"/>
                <w:sz w:val="24"/>
                <w:szCs w:val="24"/>
              </w:rPr>
              <w:t>配电室未配备灭火器材或未设警示标志，扣10分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537" w:type="dxa"/>
            <w:tcBorders>
              <w:left w:val="single" w:color="000000" w:sz="8" w:space="0"/>
            </w:tcBorders>
            <w:vAlign w:val="center"/>
          </w:tcPr>
          <w:p>
            <w:pPr>
              <w:pStyle w:val="7"/>
              <w:jc w:val="center"/>
              <w:rPr>
                <w:rFonts w:ascii="Times New Roman"/>
                <w:sz w:val="24"/>
                <w:szCs w:val="24"/>
              </w:rPr>
            </w:pPr>
            <w:r>
              <w:rPr>
                <w:rFonts w:ascii="Times New Roman"/>
                <w:w w:val="109"/>
                <w:sz w:val="24"/>
                <w:szCs w:val="24"/>
              </w:rPr>
              <w:t>3</w:t>
            </w:r>
          </w:p>
        </w:tc>
        <w:tc>
          <w:tcPr>
            <w:tcW w:w="870" w:type="dxa"/>
            <w:vAlign w:val="center"/>
          </w:tcPr>
          <w:p>
            <w:pPr>
              <w:pStyle w:val="7"/>
              <w:spacing w:before="2"/>
              <w:jc w:val="center"/>
              <w:rPr>
                <w:sz w:val="24"/>
                <w:szCs w:val="24"/>
              </w:rPr>
            </w:pPr>
            <w:r>
              <w:rPr>
                <w:sz w:val="24"/>
                <w:szCs w:val="24"/>
              </w:rPr>
              <w:t>接地与接零保护系统</w:t>
            </w:r>
          </w:p>
        </w:tc>
        <w:tc>
          <w:tcPr>
            <w:tcW w:w="7521" w:type="dxa"/>
          </w:tcPr>
          <w:p>
            <w:pPr>
              <w:pStyle w:val="7"/>
              <w:rPr>
                <w:w w:val="105"/>
                <w:sz w:val="24"/>
                <w:szCs w:val="24"/>
              </w:rPr>
            </w:pPr>
            <w:r>
              <w:rPr>
                <w:w w:val="105"/>
                <w:sz w:val="24"/>
                <w:szCs w:val="24"/>
              </w:rPr>
              <w:t>施工现场配电系统未采用TN—S接零保护系统 ，扣20分</w:t>
            </w:r>
          </w:p>
          <w:p>
            <w:pPr>
              <w:pStyle w:val="7"/>
              <w:rPr>
                <w:w w:val="105"/>
                <w:sz w:val="24"/>
                <w:szCs w:val="24"/>
              </w:rPr>
            </w:pPr>
            <w:r>
              <w:rPr>
                <w:w w:val="105"/>
                <w:sz w:val="24"/>
                <w:szCs w:val="24"/>
              </w:rPr>
              <w:t>工作接地和重复接地的设置、安装及接触装置的材料不符合规范要求，扣20分</w:t>
            </w:r>
          </w:p>
          <w:p>
            <w:pPr>
              <w:pStyle w:val="7"/>
              <w:rPr>
                <w:w w:val="105"/>
                <w:sz w:val="24"/>
                <w:szCs w:val="24"/>
              </w:rPr>
            </w:pPr>
            <w:r>
              <w:rPr>
                <w:w w:val="105"/>
                <w:sz w:val="24"/>
                <w:szCs w:val="24"/>
              </w:rPr>
              <w:t>工作接地电阻值大于40或重复接地电阻值大</w:t>
            </w:r>
            <w:r>
              <w:rPr>
                <w:rFonts w:hint="eastAsia"/>
                <w:w w:val="105"/>
                <w:sz w:val="24"/>
                <w:szCs w:val="24"/>
              </w:rPr>
              <w:t>于</w:t>
            </w:r>
            <w:r>
              <w:rPr>
                <w:w w:val="105"/>
                <w:sz w:val="24"/>
                <w:szCs w:val="24"/>
              </w:rPr>
              <w:t>100</w:t>
            </w:r>
            <w:r>
              <w:rPr>
                <w:rFonts w:hint="eastAsia"/>
                <w:w w:val="105"/>
                <w:sz w:val="24"/>
                <w:szCs w:val="24"/>
              </w:rPr>
              <w:t>，</w:t>
            </w:r>
            <w:r>
              <w:rPr>
                <w:w w:val="105"/>
                <w:sz w:val="24"/>
                <w:szCs w:val="24"/>
              </w:rPr>
              <w:t>每处扣 2分</w:t>
            </w:r>
          </w:p>
          <w:p>
            <w:pPr>
              <w:pStyle w:val="7"/>
              <w:rPr>
                <w:w w:val="105"/>
                <w:sz w:val="24"/>
                <w:szCs w:val="24"/>
              </w:rPr>
            </w:pPr>
            <w:r>
              <w:rPr>
                <w:w w:val="105"/>
                <w:sz w:val="24"/>
                <w:szCs w:val="24"/>
              </w:rPr>
              <w:t>机械设备及电气设备保护零线未做重复接地，扣10分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537" w:type="dxa"/>
            <w:tcBorders>
              <w:left w:val="single" w:color="000000" w:sz="8" w:space="0"/>
            </w:tcBorders>
            <w:vAlign w:val="center"/>
          </w:tcPr>
          <w:p>
            <w:pPr>
              <w:pStyle w:val="7"/>
              <w:jc w:val="center"/>
              <w:rPr>
                <w:sz w:val="24"/>
                <w:szCs w:val="24"/>
              </w:rPr>
            </w:pPr>
            <w:r>
              <w:rPr>
                <w:sz w:val="24"/>
                <w:szCs w:val="24"/>
              </w:rPr>
              <w:t>4</w:t>
            </w:r>
          </w:p>
        </w:tc>
        <w:tc>
          <w:tcPr>
            <w:tcW w:w="870" w:type="dxa"/>
            <w:vAlign w:val="center"/>
          </w:tcPr>
          <w:p>
            <w:pPr>
              <w:pStyle w:val="7"/>
              <w:spacing w:before="2"/>
              <w:jc w:val="center"/>
              <w:rPr>
                <w:sz w:val="24"/>
                <w:szCs w:val="24"/>
              </w:rPr>
            </w:pPr>
            <w:r>
              <w:rPr>
                <w:sz w:val="24"/>
                <w:szCs w:val="24"/>
              </w:rPr>
              <w:t>配电</w:t>
            </w:r>
          </w:p>
          <w:p>
            <w:pPr>
              <w:pStyle w:val="7"/>
              <w:spacing w:before="2"/>
              <w:jc w:val="center"/>
              <w:rPr>
                <w:sz w:val="24"/>
                <w:szCs w:val="24"/>
              </w:rPr>
            </w:pPr>
            <w:r>
              <w:rPr>
                <w:sz w:val="24"/>
                <w:szCs w:val="24"/>
              </w:rPr>
              <w:t>线路</w:t>
            </w:r>
          </w:p>
        </w:tc>
        <w:tc>
          <w:tcPr>
            <w:tcW w:w="7521" w:type="dxa"/>
          </w:tcPr>
          <w:p>
            <w:pPr>
              <w:pStyle w:val="7"/>
              <w:rPr>
                <w:w w:val="105"/>
                <w:sz w:val="24"/>
                <w:szCs w:val="24"/>
              </w:rPr>
            </w:pPr>
            <w:r>
              <w:rPr>
                <w:w w:val="105"/>
                <w:sz w:val="24"/>
                <w:szCs w:val="24"/>
              </w:rPr>
              <w:t>配电线路及接头未能满足机械强度和绝缘强度，扣10分</w:t>
            </w:r>
          </w:p>
          <w:p>
            <w:pPr>
              <w:pStyle w:val="7"/>
              <w:rPr>
                <w:w w:val="105"/>
                <w:sz w:val="24"/>
                <w:szCs w:val="24"/>
              </w:rPr>
            </w:pPr>
            <w:r>
              <w:rPr>
                <w:w w:val="105"/>
                <w:sz w:val="24"/>
                <w:szCs w:val="24"/>
              </w:rPr>
              <w:t>配电线路未按规范设置短路、过载保护或导线截面积不满足线路负荷电流，扣10分</w:t>
            </w:r>
          </w:p>
          <w:p>
            <w:pPr>
              <w:pStyle w:val="7"/>
              <w:rPr>
                <w:w w:val="105"/>
                <w:sz w:val="24"/>
                <w:szCs w:val="24"/>
              </w:rPr>
            </w:pPr>
            <w:r>
              <w:rPr>
                <w:w w:val="105"/>
                <w:sz w:val="24"/>
                <w:szCs w:val="24"/>
              </w:rPr>
              <w:t>埋地敷设的电缆在转向处地面未设置电缆线走向标志牌，每处扣2分</w:t>
            </w:r>
          </w:p>
          <w:p>
            <w:pPr>
              <w:pStyle w:val="7"/>
              <w:rPr>
                <w:w w:val="105"/>
                <w:sz w:val="24"/>
                <w:szCs w:val="24"/>
              </w:rPr>
            </w:pPr>
            <w:r>
              <w:rPr>
                <w:w w:val="105"/>
                <w:sz w:val="24"/>
                <w:szCs w:val="24"/>
              </w:rPr>
              <w:t>电缆采用架空或埋地敷设不符合规范要求，每处扣2分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537" w:type="dxa"/>
            <w:tcBorders>
              <w:left w:val="single" w:color="000000" w:sz="8" w:space="0"/>
            </w:tcBorders>
            <w:vAlign w:val="center"/>
          </w:tcPr>
          <w:p>
            <w:pPr>
              <w:pStyle w:val="7"/>
              <w:jc w:val="center"/>
              <w:rPr>
                <w:sz w:val="24"/>
                <w:szCs w:val="24"/>
              </w:rPr>
            </w:pPr>
            <w:r>
              <w:rPr>
                <w:sz w:val="24"/>
                <w:szCs w:val="24"/>
              </w:rPr>
              <w:t>5</w:t>
            </w:r>
          </w:p>
        </w:tc>
        <w:tc>
          <w:tcPr>
            <w:tcW w:w="870" w:type="dxa"/>
            <w:vAlign w:val="center"/>
          </w:tcPr>
          <w:p>
            <w:pPr>
              <w:pStyle w:val="7"/>
              <w:spacing w:before="94" w:line="276" w:lineRule="auto"/>
              <w:ind w:right="27"/>
              <w:jc w:val="center"/>
              <w:rPr>
                <w:sz w:val="24"/>
                <w:szCs w:val="24"/>
              </w:rPr>
            </w:pPr>
            <w:r>
              <w:rPr>
                <w:w w:val="105"/>
                <w:sz w:val="24"/>
                <w:szCs w:val="24"/>
              </w:rPr>
              <w:t>配电</w:t>
            </w:r>
            <w:r>
              <w:rPr>
                <w:w w:val="110"/>
                <w:sz w:val="24"/>
                <w:szCs w:val="24"/>
              </w:rPr>
              <w:t>箱与开关箱</w:t>
            </w:r>
          </w:p>
        </w:tc>
        <w:tc>
          <w:tcPr>
            <w:tcW w:w="7521" w:type="dxa"/>
          </w:tcPr>
          <w:p>
            <w:pPr>
              <w:pStyle w:val="7"/>
              <w:rPr>
                <w:w w:val="105"/>
                <w:sz w:val="24"/>
                <w:szCs w:val="24"/>
              </w:rPr>
            </w:pPr>
            <w:r>
              <w:rPr>
                <w:w w:val="105"/>
                <w:sz w:val="24"/>
                <w:szCs w:val="24"/>
              </w:rPr>
              <w:t>施工现场配电系统未采用三级配电、两级漏电保护系统</w:t>
            </w:r>
            <w:r>
              <w:rPr>
                <w:rFonts w:hint="eastAsia"/>
                <w:w w:val="105"/>
                <w:sz w:val="24"/>
                <w:szCs w:val="24"/>
              </w:rPr>
              <w:t>，</w:t>
            </w:r>
            <w:r>
              <w:rPr>
                <w:w w:val="105"/>
                <w:sz w:val="24"/>
                <w:szCs w:val="24"/>
              </w:rPr>
              <w:t>扣20 分</w:t>
            </w:r>
          </w:p>
          <w:p>
            <w:pPr>
              <w:pStyle w:val="7"/>
              <w:rPr>
                <w:w w:val="105"/>
                <w:sz w:val="24"/>
                <w:szCs w:val="24"/>
              </w:rPr>
            </w:pPr>
            <w:r>
              <w:rPr>
                <w:w w:val="105"/>
                <w:sz w:val="24"/>
                <w:szCs w:val="24"/>
              </w:rPr>
              <w:t>未按规范要求设置配电柜、总配电箱、分配电箱、开关箱，每处扣5 分</w:t>
            </w:r>
          </w:p>
          <w:p>
            <w:pPr>
              <w:pStyle w:val="7"/>
              <w:rPr>
                <w:w w:val="105"/>
                <w:sz w:val="24"/>
                <w:szCs w:val="24"/>
              </w:rPr>
            </w:pPr>
            <w:r>
              <w:rPr>
                <w:w w:val="105"/>
                <w:sz w:val="24"/>
                <w:szCs w:val="24"/>
              </w:rPr>
              <w:t>动力开关箱与照明开关箱未按照规范要求单独分设 ，每处扣2分</w:t>
            </w:r>
          </w:p>
          <w:p>
            <w:pPr>
              <w:pStyle w:val="7"/>
              <w:rPr>
                <w:w w:val="105"/>
                <w:sz w:val="24"/>
                <w:szCs w:val="24"/>
              </w:rPr>
            </w:pPr>
            <w:r>
              <w:rPr>
                <w:w w:val="105"/>
                <w:sz w:val="24"/>
                <w:szCs w:val="24"/>
              </w:rPr>
              <w:t>隔离开关、漏电保护器未采用可见分断点，每处扣2分</w:t>
            </w:r>
          </w:p>
          <w:p>
            <w:pPr>
              <w:pStyle w:val="7"/>
              <w:rPr>
                <w:w w:val="105"/>
                <w:sz w:val="24"/>
                <w:szCs w:val="24"/>
              </w:rPr>
            </w:pPr>
            <w:r>
              <w:rPr>
                <w:w w:val="105"/>
                <w:sz w:val="24"/>
                <w:szCs w:val="24"/>
              </w:rPr>
              <w:t>配电箱与开关箱未设门锁、未采取防雨措施，每处扣2分</w:t>
            </w:r>
          </w:p>
        </w:tc>
        <w:tc>
          <w:tcPr>
            <w:tcW w:w="567" w:type="dxa"/>
            <w:vAlign w:val="center"/>
          </w:tcPr>
          <w:p>
            <w:pPr>
              <w:pStyle w:val="7"/>
              <w:spacing w:before="147"/>
              <w:ind w:right="15"/>
              <w:jc w:val="center"/>
              <w:rPr>
                <w:rFonts w:ascii="Times New Roman"/>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537" w:type="dxa"/>
            <w:tcBorders>
              <w:left w:val="single" w:color="000000" w:sz="8" w:space="0"/>
            </w:tcBorders>
            <w:vAlign w:val="center"/>
          </w:tcPr>
          <w:p>
            <w:pPr>
              <w:pStyle w:val="7"/>
              <w:jc w:val="center"/>
              <w:rPr>
                <w:sz w:val="24"/>
                <w:szCs w:val="24"/>
              </w:rPr>
            </w:pPr>
            <w:r>
              <w:rPr>
                <w:sz w:val="24"/>
                <w:szCs w:val="24"/>
              </w:rPr>
              <w:t>6</w:t>
            </w:r>
          </w:p>
        </w:tc>
        <w:tc>
          <w:tcPr>
            <w:tcW w:w="870" w:type="dxa"/>
            <w:vAlign w:val="center"/>
          </w:tcPr>
          <w:p>
            <w:pPr>
              <w:pStyle w:val="7"/>
              <w:spacing w:line="276" w:lineRule="auto"/>
              <w:ind w:right="31"/>
              <w:jc w:val="center"/>
              <w:rPr>
                <w:spacing w:val="-3"/>
                <w:w w:val="110"/>
                <w:sz w:val="24"/>
                <w:szCs w:val="24"/>
              </w:rPr>
            </w:pPr>
            <w:r>
              <w:rPr>
                <w:spacing w:val="-3"/>
                <w:w w:val="110"/>
                <w:sz w:val="24"/>
                <w:szCs w:val="24"/>
              </w:rPr>
              <w:t>现场</w:t>
            </w:r>
          </w:p>
          <w:p>
            <w:pPr>
              <w:pStyle w:val="7"/>
              <w:spacing w:line="276" w:lineRule="auto"/>
              <w:ind w:right="31"/>
              <w:jc w:val="center"/>
              <w:rPr>
                <w:sz w:val="24"/>
                <w:szCs w:val="24"/>
              </w:rPr>
            </w:pPr>
            <w:r>
              <w:rPr>
                <w:spacing w:val="-2"/>
                <w:w w:val="110"/>
                <w:sz w:val="24"/>
                <w:szCs w:val="24"/>
              </w:rPr>
              <w:t>照明</w:t>
            </w:r>
          </w:p>
        </w:tc>
        <w:tc>
          <w:tcPr>
            <w:tcW w:w="7521" w:type="dxa"/>
          </w:tcPr>
          <w:p>
            <w:pPr>
              <w:pStyle w:val="7"/>
              <w:rPr>
                <w:w w:val="105"/>
                <w:sz w:val="24"/>
                <w:szCs w:val="24"/>
              </w:rPr>
            </w:pPr>
            <w:r>
              <w:rPr>
                <w:w w:val="105"/>
                <w:sz w:val="24"/>
                <w:szCs w:val="24"/>
              </w:rPr>
              <w:t>照明用电与动力用电混用，每处扣10分</w:t>
            </w:r>
          </w:p>
          <w:p>
            <w:pPr>
              <w:pStyle w:val="7"/>
              <w:rPr>
                <w:w w:val="105"/>
                <w:sz w:val="24"/>
                <w:szCs w:val="24"/>
              </w:rPr>
            </w:pPr>
            <w:r>
              <w:rPr>
                <w:w w:val="105"/>
                <w:sz w:val="24"/>
                <w:szCs w:val="24"/>
              </w:rPr>
              <w:t>灯具金属外壳未接保护零线 ，每处扣2分</w:t>
            </w:r>
          </w:p>
          <w:p>
            <w:pPr>
              <w:pStyle w:val="7"/>
              <w:rPr>
                <w:w w:val="105"/>
                <w:sz w:val="24"/>
                <w:szCs w:val="24"/>
              </w:rPr>
            </w:pPr>
            <w:r>
              <w:rPr>
                <w:w w:val="105"/>
                <w:sz w:val="24"/>
                <w:szCs w:val="24"/>
              </w:rPr>
              <w:t>灯具与地面、易燃物之间小</w:t>
            </w:r>
            <w:r>
              <w:rPr>
                <w:rFonts w:hint="eastAsia"/>
                <w:w w:val="105"/>
                <w:sz w:val="24"/>
                <w:szCs w:val="24"/>
              </w:rPr>
              <w:t>于</w:t>
            </w:r>
            <w:r>
              <w:rPr>
                <w:w w:val="105"/>
                <w:sz w:val="24"/>
                <w:szCs w:val="24"/>
              </w:rPr>
              <w:t>安全距离，每处扣2分</w:t>
            </w:r>
          </w:p>
        </w:tc>
        <w:tc>
          <w:tcPr>
            <w:tcW w:w="567" w:type="dxa"/>
            <w:vAlign w:val="center"/>
          </w:tcPr>
          <w:p>
            <w:pPr>
              <w:pStyle w:val="7"/>
              <w:ind w:left="36" w:right="31"/>
              <w:jc w:val="center"/>
              <w:rPr>
                <w:rFonts w:ascii="Times New Roman"/>
                <w:sz w:val="24"/>
                <w:szCs w:val="24"/>
              </w:rPr>
            </w:pPr>
            <w:r>
              <w:rPr>
                <w:rFonts w:ascii="Times New Roman"/>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37" w:type="dxa"/>
            <w:tcBorders>
              <w:left w:val="single" w:color="000000" w:sz="8" w:space="0"/>
            </w:tcBorders>
            <w:vAlign w:val="center"/>
          </w:tcPr>
          <w:p>
            <w:pPr>
              <w:pStyle w:val="7"/>
              <w:jc w:val="center"/>
              <w:rPr>
                <w:sz w:val="24"/>
                <w:szCs w:val="24"/>
              </w:rPr>
            </w:pPr>
            <w:r>
              <w:rPr>
                <w:sz w:val="24"/>
                <w:szCs w:val="24"/>
              </w:rPr>
              <w:t>7</w:t>
            </w:r>
          </w:p>
        </w:tc>
        <w:tc>
          <w:tcPr>
            <w:tcW w:w="870" w:type="dxa"/>
            <w:vAlign w:val="center"/>
          </w:tcPr>
          <w:p>
            <w:pPr>
              <w:pStyle w:val="7"/>
              <w:spacing w:line="276" w:lineRule="auto"/>
              <w:ind w:right="33"/>
              <w:jc w:val="center"/>
              <w:rPr>
                <w:spacing w:val="-4"/>
                <w:w w:val="110"/>
                <w:sz w:val="24"/>
                <w:szCs w:val="24"/>
              </w:rPr>
            </w:pPr>
            <w:r>
              <w:rPr>
                <w:spacing w:val="-4"/>
                <w:w w:val="110"/>
                <w:sz w:val="24"/>
                <w:szCs w:val="24"/>
              </w:rPr>
              <w:t>用电</w:t>
            </w:r>
          </w:p>
          <w:p>
            <w:pPr>
              <w:pStyle w:val="7"/>
              <w:spacing w:line="276" w:lineRule="auto"/>
              <w:ind w:right="33"/>
              <w:jc w:val="center"/>
              <w:rPr>
                <w:sz w:val="24"/>
                <w:szCs w:val="24"/>
              </w:rPr>
            </w:pPr>
            <w:r>
              <w:rPr>
                <w:spacing w:val="-5"/>
                <w:w w:val="110"/>
                <w:sz w:val="24"/>
                <w:szCs w:val="24"/>
              </w:rPr>
              <w:t>档案</w:t>
            </w:r>
          </w:p>
        </w:tc>
        <w:tc>
          <w:tcPr>
            <w:tcW w:w="7521" w:type="dxa"/>
          </w:tcPr>
          <w:p>
            <w:pPr>
              <w:pStyle w:val="7"/>
              <w:rPr>
                <w:w w:val="105"/>
                <w:sz w:val="24"/>
                <w:szCs w:val="24"/>
              </w:rPr>
            </w:pPr>
            <w:r>
              <w:rPr>
                <w:w w:val="105"/>
                <w:sz w:val="24"/>
                <w:szCs w:val="24"/>
              </w:rPr>
              <w:t>用电各项记录未按规定填写，或记录不真实，扣10分</w:t>
            </w:r>
          </w:p>
          <w:p>
            <w:pPr>
              <w:pStyle w:val="7"/>
              <w:rPr>
                <w:w w:val="105"/>
                <w:sz w:val="24"/>
                <w:szCs w:val="24"/>
              </w:rPr>
            </w:pPr>
            <w:r>
              <w:rPr>
                <w:w w:val="105"/>
                <w:sz w:val="24"/>
                <w:szCs w:val="24"/>
              </w:rPr>
              <w:t>用电管理档案资料不齐全，或未安排专人管理，扣5分</w:t>
            </w:r>
          </w:p>
        </w:tc>
        <w:tc>
          <w:tcPr>
            <w:tcW w:w="567" w:type="dxa"/>
            <w:vAlign w:val="center"/>
          </w:tcPr>
          <w:p>
            <w:pPr>
              <w:pStyle w:val="7"/>
              <w:ind w:left="50" w:right="31"/>
              <w:jc w:val="center"/>
              <w:rPr>
                <w:rFonts w:ascii="Times New Roman"/>
                <w:sz w:val="24"/>
                <w:szCs w:val="24"/>
              </w:rPr>
            </w:pPr>
            <w:r>
              <w:rPr>
                <w:rFonts w:ascii="Times New Roman"/>
                <w:w w:val="105"/>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928" w:type="dxa"/>
            <w:gridSpan w:val="3"/>
            <w:tcBorders>
              <w:left w:val="single" w:color="000000" w:sz="8" w:space="0"/>
              <w:bottom w:val="single" w:color="000000" w:sz="8" w:space="0"/>
            </w:tcBorders>
            <w:vAlign w:val="center"/>
          </w:tcPr>
          <w:p>
            <w:pPr>
              <w:pStyle w:val="7"/>
              <w:spacing w:line="276" w:lineRule="auto"/>
              <w:ind w:right="68" w:firstLine="4224" w:firstLineChars="1600"/>
              <w:rPr>
                <w:w w:val="105"/>
                <w:sz w:val="24"/>
                <w:szCs w:val="24"/>
              </w:rPr>
            </w:pPr>
            <w:r>
              <w:rPr>
                <w:w w:val="110"/>
                <w:sz w:val="24"/>
                <w:szCs w:val="24"/>
              </w:rPr>
              <w:t>分项评分</w:t>
            </w:r>
          </w:p>
        </w:tc>
        <w:tc>
          <w:tcPr>
            <w:tcW w:w="567" w:type="dxa"/>
            <w:tcBorders>
              <w:bottom w:val="single" w:color="000000" w:sz="8" w:space="0"/>
            </w:tcBorders>
            <w:vAlign w:val="center"/>
          </w:tcPr>
          <w:p>
            <w:pPr>
              <w:pStyle w:val="7"/>
              <w:ind w:left="50" w:right="31"/>
              <w:jc w:val="center"/>
              <w:rPr>
                <w:rFonts w:ascii="Times New Roman"/>
                <w:w w:val="105"/>
                <w:sz w:val="24"/>
                <w:szCs w:val="24"/>
              </w:rPr>
            </w:pPr>
            <w:r>
              <w:rPr>
                <w:rFonts w:hint="eastAsia" w:ascii="Times New Roman"/>
                <w:w w:val="105"/>
                <w:sz w:val="24"/>
                <w:szCs w:val="24"/>
              </w:rPr>
              <w:t>100</w:t>
            </w:r>
          </w:p>
        </w:tc>
        <w:tc>
          <w:tcPr>
            <w:tcW w:w="567" w:type="dxa"/>
            <w:tcBorders>
              <w:bottom w:val="single" w:color="000000" w:sz="8" w:space="0"/>
            </w:tcBorders>
          </w:tcPr>
          <w:p>
            <w:pPr>
              <w:pStyle w:val="7"/>
              <w:rPr>
                <w:rFonts w:ascii="Times New Roman"/>
                <w:sz w:val="24"/>
                <w:szCs w:val="24"/>
              </w:rPr>
            </w:pPr>
          </w:p>
        </w:tc>
        <w:tc>
          <w:tcPr>
            <w:tcW w:w="708" w:type="dxa"/>
            <w:tcBorders>
              <w:bottom w:val="single" w:color="000000" w:sz="8" w:space="0"/>
            </w:tcBorders>
          </w:tcPr>
          <w:p>
            <w:pPr>
              <w:pStyle w:val="7"/>
              <w:rPr>
                <w:rFonts w:ascii="Times New Roman"/>
                <w:sz w:val="24"/>
                <w:szCs w:val="24"/>
              </w:rPr>
            </w:pPr>
          </w:p>
        </w:tc>
      </w:tr>
    </w:tbl>
    <w:p>
      <w:pPr>
        <w:rPr>
          <w:rFonts w:ascii="Times New Roman"/>
          <w:sz w:val="24"/>
          <w:szCs w:val="24"/>
        </w:rPr>
        <w:sectPr>
          <w:pgSz w:w="11907" w:h="16839"/>
          <w:pgMar w:top="1100" w:right="0" w:bottom="1040" w:left="820" w:header="0" w:footer="854" w:gutter="0"/>
          <w:cols w:space="720" w:num="1"/>
          <w:docGrid w:linePitch="286" w:charSpace="0"/>
        </w:sectPr>
      </w:pPr>
      <w:r>
        <w:rPr>
          <w:rFonts w:hint="eastAsia" w:ascii="Times New Roman"/>
          <w:sz w:val="24"/>
          <w:szCs w:val="24"/>
        </w:rPr>
        <w:t xml:space="preserve">    检查人员：                                                      年     月     日                                                     </w:t>
      </w:r>
    </w:p>
    <w:p>
      <w:pPr>
        <w:pStyle w:val="3"/>
        <w:tabs>
          <w:tab w:val="left" w:pos="2250"/>
        </w:tabs>
        <w:spacing w:before="79"/>
        <w:ind w:firstLine="3360" w:firstLineChars="1400"/>
        <w:rPr>
          <w:w w:val="105"/>
          <w:sz w:val="24"/>
          <w:szCs w:val="24"/>
        </w:rPr>
      </w:pPr>
      <w:bookmarkStart w:id="9" w:name="78"/>
      <w:bookmarkEnd w:id="9"/>
      <w:bookmarkStart w:id="10" w:name="79"/>
      <w:bookmarkEnd w:id="10"/>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5"/>
          <w:sz w:val="24"/>
          <w:szCs w:val="24"/>
        </w:rPr>
        <w:t xml:space="preserve"> </w:t>
      </w:r>
      <w:r>
        <w:rPr>
          <w:rFonts w:hint="eastAsia" w:ascii="Times New Roman" w:eastAsiaTheme="minorEastAsia"/>
          <w:sz w:val="24"/>
          <w:szCs w:val="24"/>
        </w:rPr>
        <w:t xml:space="preserve">8   </w:t>
      </w:r>
      <w:r>
        <w:rPr>
          <w:w w:val="105"/>
          <w:sz w:val="24"/>
          <w:szCs w:val="24"/>
        </w:rPr>
        <w:t>起重吊装检查评分表</w:t>
      </w:r>
    </w:p>
    <w:tbl>
      <w:tblPr>
        <w:tblStyle w:val="4"/>
        <w:tblpPr w:leftFromText="180" w:rightFromText="180" w:vertAnchor="text" w:horzAnchor="margin" w:tblpY="131"/>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886"/>
        <w:gridCol w:w="8178"/>
        <w:gridCol w:w="425"/>
        <w:gridCol w:w="425"/>
        <w:gridCol w:w="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444" w:type="dxa"/>
            <w:tcBorders>
              <w:left w:val="single" w:color="000000" w:sz="8" w:space="0"/>
            </w:tcBorders>
            <w:vAlign w:val="center"/>
          </w:tcPr>
          <w:p>
            <w:pPr>
              <w:pStyle w:val="7"/>
              <w:spacing w:before="9" w:line="340" w:lineRule="exact"/>
              <w:jc w:val="center"/>
              <w:rPr>
                <w:sz w:val="24"/>
                <w:szCs w:val="24"/>
              </w:rPr>
            </w:pPr>
            <w:r>
              <w:rPr>
                <w:sz w:val="24"/>
                <w:szCs w:val="24"/>
              </w:rPr>
              <w:t>序号</w:t>
            </w:r>
          </w:p>
        </w:tc>
        <w:tc>
          <w:tcPr>
            <w:tcW w:w="886" w:type="dxa"/>
            <w:vAlign w:val="center"/>
          </w:tcPr>
          <w:p>
            <w:pPr>
              <w:pStyle w:val="7"/>
              <w:spacing w:before="9" w:line="340" w:lineRule="exact"/>
              <w:jc w:val="center"/>
              <w:rPr>
                <w:sz w:val="24"/>
                <w:szCs w:val="24"/>
              </w:rPr>
            </w:pPr>
            <w:r>
              <w:rPr>
                <w:sz w:val="24"/>
                <w:szCs w:val="24"/>
              </w:rPr>
              <w:t>评定</w:t>
            </w:r>
          </w:p>
          <w:p>
            <w:pPr>
              <w:pStyle w:val="7"/>
              <w:spacing w:before="9" w:line="340" w:lineRule="exact"/>
              <w:jc w:val="center"/>
              <w:rPr>
                <w:sz w:val="24"/>
                <w:szCs w:val="24"/>
              </w:rPr>
            </w:pPr>
            <w:r>
              <w:rPr>
                <w:sz w:val="24"/>
                <w:szCs w:val="24"/>
              </w:rPr>
              <w:t>项目</w:t>
            </w:r>
          </w:p>
        </w:tc>
        <w:tc>
          <w:tcPr>
            <w:tcW w:w="8178" w:type="dxa"/>
            <w:vAlign w:val="center"/>
          </w:tcPr>
          <w:p>
            <w:pPr>
              <w:pStyle w:val="7"/>
              <w:spacing w:before="128" w:line="300" w:lineRule="exact"/>
              <w:jc w:val="center"/>
              <w:rPr>
                <w:rFonts w:asciiTheme="minorEastAsia" w:hAnsiTheme="minorEastAsia" w:eastAsiaTheme="minorEastAsia"/>
                <w:w w:val="195"/>
                <w:sz w:val="24"/>
                <w:szCs w:val="24"/>
              </w:rPr>
            </w:pPr>
            <w:r>
              <w:rPr>
                <w:rFonts w:asciiTheme="minorEastAsia" w:hAnsiTheme="minorEastAsia" w:eastAsiaTheme="minorEastAsia"/>
                <w:w w:val="195"/>
                <w:sz w:val="24"/>
                <w:szCs w:val="24"/>
              </w:rPr>
              <w:t>评分标准</w:t>
            </w:r>
          </w:p>
        </w:tc>
        <w:tc>
          <w:tcPr>
            <w:tcW w:w="425" w:type="dxa"/>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425" w:type="dxa"/>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412" w:type="dxa"/>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444" w:type="dxa"/>
            <w:tcBorders>
              <w:left w:val="single" w:color="000000" w:sz="8" w:space="0"/>
            </w:tcBorders>
            <w:vAlign w:val="center"/>
          </w:tcPr>
          <w:p>
            <w:pPr>
              <w:pStyle w:val="7"/>
              <w:spacing w:before="9"/>
              <w:jc w:val="center"/>
              <w:rPr>
                <w:sz w:val="24"/>
                <w:szCs w:val="24"/>
              </w:rPr>
            </w:pPr>
            <w:r>
              <w:rPr>
                <w:sz w:val="24"/>
                <w:szCs w:val="24"/>
              </w:rPr>
              <w:t>1</w:t>
            </w:r>
          </w:p>
        </w:tc>
        <w:tc>
          <w:tcPr>
            <w:tcW w:w="886" w:type="dxa"/>
            <w:vAlign w:val="center"/>
          </w:tcPr>
          <w:p>
            <w:pPr>
              <w:pStyle w:val="7"/>
              <w:spacing w:before="1"/>
              <w:ind w:left="114" w:right="-58" w:firstLine="1"/>
              <w:jc w:val="center"/>
              <w:rPr>
                <w:w w:val="105"/>
                <w:sz w:val="24"/>
                <w:szCs w:val="24"/>
              </w:rPr>
            </w:pPr>
            <w:r>
              <w:rPr>
                <w:w w:val="105"/>
                <w:sz w:val="24"/>
                <w:szCs w:val="24"/>
              </w:rPr>
              <w:t>专项方案及应急预案</w:t>
            </w:r>
          </w:p>
        </w:tc>
        <w:tc>
          <w:tcPr>
            <w:tcW w:w="8178" w:type="dxa"/>
          </w:tcPr>
          <w:p>
            <w:pPr>
              <w:pStyle w:val="7"/>
              <w:ind w:firstLine="1"/>
              <w:rPr>
                <w:w w:val="105"/>
                <w:sz w:val="24"/>
                <w:szCs w:val="24"/>
              </w:rPr>
            </w:pPr>
            <w:r>
              <w:rPr>
                <w:w w:val="105"/>
                <w:sz w:val="24"/>
                <w:szCs w:val="24"/>
              </w:rPr>
              <w:t>起重机械安装、拆除作业、起重吊装作业前未编制专项施工方案或审批手续不全，扣10分</w:t>
            </w:r>
          </w:p>
          <w:p>
            <w:pPr>
              <w:pStyle w:val="7"/>
              <w:ind w:firstLine="1"/>
              <w:rPr>
                <w:w w:val="105"/>
                <w:sz w:val="24"/>
                <w:szCs w:val="24"/>
              </w:rPr>
            </w:pPr>
            <w:r>
              <w:rPr>
                <w:w w:val="105"/>
                <w:sz w:val="24"/>
                <w:szCs w:val="24"/>
              </w:rPr>
              <w:t>未建立起重机械安装、拆卸、使用和起重吊装作业事故应急救援预案，扣10分</w:t>
            </w:r>
          </w:p>
          <w:p>
            <w:pPr>
              <w:pStyle w:val="7"/>
              <w:ind w:firstLine="1"/>
              <w:rPr>
                <w:w w:val="105"/>
                <w:sz w:val="24"/>
                <w:szCs w:val="24"/>
              </w:rPr>
            </w:pPr>
            <w:r>
              <w:rPr>
                <w:w w:val="105"/>
                <w:sz w:val="24"/>
                <w:szCs w:val="24"/>
              </w:rPr>
              <w:t>作业前，未对作业人员进行培训和技术交底，扣5</w:t>
            </w:r>
            <w:r>
              <w:rPr>
                <w:rFonts w:hint="eastAsia"/>
                <w:w w:val="105"/>
                <w:sz w:val="24"/>
                <w:szCs w:val="24"/>
              </w:rPr>
              <w:t>～</w:t>
            </w:r>
            <w:r>
              <w:rPr>
                <w:w w:val="105"/>
                <w:sz w:val="24"/>
                <w:szCs w:val="24"/>
              </w:rPr>
              <w:t>10分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44" w:type="dxa"/>
            <w:tcBorders>
              <w:left w:val="single" w:color="000000" w:sz="8" w:space="0"/>
            </w:tcBorders>
            <w:vAlign w:val="center"/>
          </w:tcPr>
          <w:p>
            <w:pPr>
              <w:pStyle w:val="7"/>
              <w:spacing w:before="9"/>
              <w:jc w:val="center"/>
              <w:rPr>
                <w:sz w:val="24"/>
                <w:szCs w:val="24"/>
              </w:rPr>
            </w:pPr>
            <w:r>
              <w:rPr>
                <w:sz w:val="24"/>
                <w:szCs w:val="24"/>
              </w:rPr>
              <w:t>2</w:t>
            </w:r>
          </w:p>
        </w:tc>
        <w:tc>
          <w:tcPr>
            <w:tcW w:w="886" w:type="dxa"/>
            <w:vAlign w:val="center"/>
          </w:tcPr>
          <w:p>
            <w:pPr>
              <w:pStyle w:val="7"/>
              <w:spacing w:before="1"/>
              <w:ind w:left="114" w:right="-58" w:firstLine="1"/>
              <w:jc w:val="center"/>
              <w:rPr>
                <w:w w:val="105"/>
                <w:sz w:val="24"/>
                <w:szCs w:val="24"/>
              </w:rPr>
            </w:pPr>
            <w:r>
              <w:rPr>
                <w:w w:val="105"/>
                <w:sz w:val="24"/>
                <w:szCs w:val="24"/>
              </w:rPr>
              <w:t>设备</w:t>
            </w:r>
          </w:p>
          <w:p>
            <w:pPr>
              <w:pStyle w:val="7"/>
              <w:spacing w:before="1"/>
              <w:ind w:left="114" w:right="-58" w:firstLine="1"/>
              <w:jc w:val="center"/>
              <w:rPr>
                <w:w w:val="105"/>
                <w:sz w:val="24"/>
                <w:szCs w:val="24"/>
              </w:rPr>
            </w:pPr>
            <w:r>
              <w:rPr>
                <w:w w:val="105"/>
                <w:sz w:val="24"/>
                <w:szCs w:val="24"/>
              </w:rPr>
              <w:t>档案</w:t>
            </w:r>
          </w:p>
        </w:tc>
        <w:tc>
          <w:tcPr>
            <w:tcW w:w="8178" w:type="dxa"/>
          </w:tcPr>
          <w:p>
            <w:pPr>
              <w:pStyle w:val="7"/>
              <w:ind w:firstLine="1"/>
              <w:rPr>
                <w:w w:val="105"/>
                <w:sz w:val="24"/>
                <w:szCs w:val="24"/>
              </w:rPr>
            </w:pPr>
            <w:r>
              <w:rPr>
                <w:w w:val="105"/>
                <w:sz w:val="24"/>
                <w:szCs w:val="24"/>
              </w:rPr>
              <w:t>塔式起重机、门式起重机、桥式起重机等起重机械安装前未按规定办理设备告知、备案手续，扣10分</w:t>
            </w:r>
          </w:p>
          <w:p>
            <w:pPr>
              <w:pStyle w:val="7"/>
              <w:ind w:firstLine="1"/>
              <w:rPr>
                <w:w w:val="105"/>
                <w:sz w:val="24"/>
                <w:szCs w:val="24"/>
              </w:rPr>
            </w:pPr>
            <w:r>
              <w:rPr>
                <w:w w:val="105"/>
                <w:sz w:val="24"/>
                <w:szCs w:val="24"/>
              </w:rPr>
              <w:t>违规使用国家明令淘汰的起重机械，扣10分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44" w:type="dxa"/>
            <w:tcBorders>
              <w:left w:val="single" w:color="000000" w:sz="8" w:space="0"/>
            </w:tcBorders>
            <w:vAlign w:val="center"/>
          </w:tcPr>
          <w:p>
            <w:pPr>
              <w:pStyle w:val="7"/>
              <w:spacing w:before="9"/>
              <w:jc w:val="center"/>
              <w:rPr>
                <w:sz w:val="24"/>
                <w:szCs w:val="24"/>
              </w:rPr>
            </w:pPr>
            <w:r>
              <w:rPr>
                <w:sz w:val="24"/>
                <w:szCs w:val="24"/>
              </w:rPr>
              <w:t>3</w:t>
            </w:r>
          </w:p>
        </w:tc>
        <w:tc>
          <w:tcPr>
            <w:tcW w:w="886" w:type="dxa"/>
            <w:vAlign w:val="center"/>
          </w:tcPr>
          <w:p>
            <w:pPr>
              <w:pStyle w:val="7"/>
              <w:spacing w:before="1"/>
              <w:ind w:right="-58"/>
              <w:jc w:val="center"/>
              <w:rPr>
                <w:w w:val="105"/>
                <w:sz w:val="24"/>
                <w:szCs w:val="24"/>
              </w:rPr>
            </w:pPr>
            <w:r>
              <w:rPr>
                <w:w w:val="105"/>
                <w:sz w:val="24"/>
                <w:szCs w:val="24"/>
              </w:rPr>
              <w:t>设备</w:t>
            </w:r>
          </w:p>
          <w:p>
            <w:pPr>
              <w:pStyle w:val="7"/>
              <w:spacing w:before="1"/>
              <w:ind w:right="-58"/>
              <w:jc w:val="center"/>
              <w:rPr>
                <w:w w:val="105"/>
                <w:sz w:val="24"/>
                <w:szCs w:val="24"/>
              </w:rPr>
            </w:pPr>
            <w:r>
              <w:rPr>
                <w:w w:val="105"/>
                <w:sz w:val="24"/>
                <w:szCs w:val="24"/>
              </w:rPr>
              <w:t>安装</w:t>
            </w:r>
          </w:p>
          <w:p>
            <w:pPr>
              <w:pStyle w:val="7"/>
              <w:spacing w:before="1"/>
              <w:ind w:right="-58"/>
              <w:jc w:val="center"/>
              <w:rPr>
                <w:w w:val="105"/>
                <w:sz w:val="24"/>
                <w:szCs w:val="24"/>
              </w:rPr>
            </w:pPr>
            <w:r>
              <w:rPr>
                <w:w w:val="105"/>
                <w:sz w:val="24"/>
                <w:szCs w:val="24"/>
              </w:rPr>
              <w:t>与拆卸</w:t>
            </w:r>
          </w:p>
        </w:tc>
        <w:tc>
          <w:tcPr>
            <w:tcW w:w="8178" w:type="dxa"/>
          </w:tcPr>
          <w:p>
            <w:pPr>
              <w:pStyle w:val="7"/>
              <w:ind w:firstLine="1"/>
              <w:rPr>
                <w:w w:val="105"/>
                <w:sz w:val="24"/>
                <w:szCs w:val="24"/>
              </w:rPr>
            </w:pPr>
            <w:r>
              <w:rPr>
                <w:w w:val="105"/>
                <w:sz w:val="24"/>
                <w:szCs w:val="24"/>
              </w:rPr>
              <w:t>安装与拆卸单位无相应的资质和安全生产许可证扣10分</w:t>
            </w:r>
          </w:p>
          <w:p>
            <w:pPr>
              <w:pStyle w:val="7"/>
              <w:ind w:firstLine="1"/>
              <w:rPr>
                <w:w w:val="105"/>
                <w:sz w:val="24"/>
                <w:szCs w:val="24"/>
              </w:rPr>
            </w:pPr>
            <w:r>
              <w:rPr>
                <w:w w:val="105"/>
                <w:sz w:val="24"/>
                <w:szCs w:val="24"/>
              </w:rPr>
              <w:t>未建立起重机械安装与拆卸工程档案，扣5</w:t>
            </w:r>
            <w:r>
              <w:rPr>
                <w:rFonts w:hint="eastAsia"/>
                <w:w w:val="105"/>
                <w:sz w:val="24"/>
                <w:szCs w:val="24"/>
              </w:rPr>
              <w:t>～</w:t>
            </w:r>
            <w:r>
              <w:rPr>
                <w:w w:val="105"/>
                <w:sz w:val="24"/>
                <w:szCs w:val="24"/>
              </w:rPr>
              <w:t>10分</w:t>
            </w:r>
          </w:p>
          <w:p>
            <w:pPr>
              <w:pStyle w:val="7"/>
              <w:ind w:firstLine="1"/>
              <w:rPr>
                <w:w w:val="105"/>
                <w:sz w:val="24"/>
                <w:szCs w:val="24"/>
              </w:rPr>
            </w:pPr>
            <w:r>
              <w:rPr>
                <w:w w:val="105"/>
                <w:sz w:val="24"/>
                <w:szCs w:val="24"/>
              </w:rPr>
              <w:t>未按规定进行检测、验收或未做好记录，扣10分</w:t>
            </w:r>
          </w:p>
          <w:p>
            <w:pPr>
              <w:pStyle w:val="7"/>
              <w:ind w:firstLine="1"/>
              <w:rPr>
                <w:w w:val="105"/>
                <w:sz w:val="24"/>
                <w:szCs w:val="24"/>
              </w:rPr>
            </w:pPr>
            <w:r>
              <w:rPr>
                <w:w w:val="105"/>
                <w:sz w:val="24"/>
                <w:szCs w:val="24"/>
              </w:rPr>
              <w:t>起重机械电气设备用电不符合施工现场临时用电规范要求扣5</w:t>
            </w:r>
            <w:r>
              <w:rPr>
                <w:rFonts w:hint="eastAsia"/>
                <w:w w:val="105"/>
                <w:sz w:val="24"/>
                <w:szCs w:val="24"/>
              </w:rPr>
              <w:t>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444" w:type="dxa"/>
            <w:tcBorders>
              <w:left w:val="single" w:color="000000" w:sz="8" w:space="0"/>
            </w:tcBorders>
            <w:vAlign w:val="center"/>
          </w:tcPr>
          <w:p>
            <w:pPr>
              <w:pStyle w:val="7"/>
              <w:spacing w:before="9"/>
              <w:jc w:val="center"/>
              <w:rPr>
                <w:sz w:val="24"/>
                <w:szCs w:val="24"/>
              </w:rPr>
            </w:pPr>
            <w:r>
              <w:rPr>
                <w:sz w:val="24"/>
                <w:szCs w:val="24"/>
              </w:rPr>
              <w:t>4</w:t>
            </w:r>
          </w:p>
        </w:tc>
        <w:tc>
          <w:tcPr>
            <w:tcW w:w="886" w:type="dxa"/>
            <w:vAlign w:val="center"/>
          </w:tcPr>
          <w:p>
            <w:pPr>
              <w:pStyle w:val="7"/>
              <w:spacing w:before="1"/>
              <w:ind w:right="-58"/>
              <w:jc w:val="center"/>
              <w:rPr>
                <w:w w:val="105"/>
                <w:sz w:val="24"/>
                <w:szCs w:val="24"/>
              </w:rPr>
            </w:pPr>
            <w:r>
              <w:rPr>
                <w:w w:val="105"/>
                <w:sz w:val="24"/>
                <w:szCs w:val="24"/>
              </w:rPr>
              <w:t>使用</w:t>
            </w:r>
          </w:p>
          <w:p>
            <w:pPr>
              <w:pStyle w:val="7"/>
              <w:spacing w:before="1"/>
              <w:ind w:right="-58"/>
              <w:jc w:val="center"/>
              <w:rPr>
                <w:w w:val="105"/>
                <w:sz w:val="24"/>
                <w:szCs w:val="24"/>
              </w:rPr>
            </w:pPr>
            <w:r>
              <w:rPr>
                <w:w w:val="105"/>
                <w:sz w:val="24"/>
                <w:szCs w:val="24"/>
              </w:rPr>
              <w:t>登记</w:t>
            </w:r>
          </w:p>
          <w:p>
            <w:pPr>
              <w:pStyle w:val="7"/>
              <w:spacing w:before="1"/>
              <w:ind w:right="-58"/>
              <w:jc w:val="center"/>
              <w:rPr>
                <w:w w:val="105"/>
                <w:sz w:val="24"/>
                <w:szCs w:val="24"/>
              </w:rPr>
            </w:pPr>
            <w:r>
              <w:rPr>
                <w:w w:val="105"/>
                <w:sz w:val="24"/>
                <w:szCs w:val="24"/>
              </w:rPr>
              <w:t>及验收</w:t>
            </w:r>
          </w:p>
        </w:tc>
        <w:tc>
          <w:tcPr>
            <w:tcW w:w="8178" w:type="dxa"/>
          </w:tcPr>
          <w:p>
            <w:pPr>
              <w:pStyle w:val="7"/>
              <w:rPr>
                <w:w w:val="105"/>
                <w:sz w:val="24"/>
                <w:szCs w:val="24"/>
              </w:rPr>
            </w:pPr>
            <w:r>
              <w:rPr>
                <w:w w:val="105"/>
                <w:sz w:val="24"/>
                <w:szCs w:val="24"/>
              </w:rPr>
              <w:t>起重机械安装后未按规定办理相关检验检测手续扣10分</w:t>
            </w:r>
          </w:p>
          <w:p>
            <w:pPr>
              <w:pStyle w:val="7"/>
              <w:rPr>
                <w:w w:val="105"/>
                <w:sz w:val="24"/>
                <w:szCs w:val="24"/>
              </w:rPr>
            </w:pPr>
            <w:r>
              <w:rPr>
                <w:w w:val="105"/>
                <w:sz w:val="24"/>
                <w:szCs w:val="24"/>
              </w:rPr>
              <w:t>起重机械经检验检测合格后，未按规定办理使用登记手续，扣 5</w:t>
            </w:r>
            <w:r>
              <w:rPr>
                <w:rFonts w:hint="eastAsia"/>
                <w:w w:val="105"/>
                <w:sz w:val="24"/>
                <w:szCs w:val="24"/>
              </w:rPr>
              <w:t>～</w:t>
            </w:r>
            <w:r>
              <w:rPr>
                <w:w w:val="105"/>
                <w:sz w:val="24"/>
                <w:szCs w:val="24"/>
              </w:rPr>
              <w:t>10分</w:t>
            </w:r>
          </w:p>
          <w:p>
            <w:pPr>
              <w:pStyle w:val="7"/>
              <w:rPr>
                <w:w w:val="105"/>
                <w:sz w:val="24"/>
                <w:szCs w:val="24"/>
              </w:rPr>
            </w:pPr>
            <w:r>
              <w:rPr>
                <w:w w:val="105"/>
                <w:sz w:val="24"/>
                <w:szCs w:val="24"/>
              </w:rPr>
              <w:t>设备验收不合格违规使用或无验收记录，扣5</w:t>
            </w:r>
            <w:r>
              <w:rPr>
                <w:rFonts w:hint="eastAsia"/>
                <w:w w:val="105"/>
                <w:sz w:val="24"/>
                <w:szCs w:val="24"/>
              </w:rPr>
              <w:t>～</w:t>
            </w:r>
            <w:r>
              <w:rPr>
                <w:w w:val="105"/>
                <w:sz w:val="24"/>
                <w:szCs w:val="24"/>
              </w:rPr>
              <w:t>10分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444" w:type="dxa"/>
            <w:tcBorders>
              <w:left w:val="single" w:color="000000" w:sz="8" w:space="0"/>
            </w:tcBorders>
            <w:vAlign w:val="center"/>
          </w:tcPr>
          <w:p>
            <w:pPr>
              <w:pStyle w:val="7"/>
              <w:spacing w:before="9"/>
              <w:jc w:val="center"/>
              <w:rPr>
                <w:sz w:val="24"/>
                <w:szCs w:val="24"/>
              </w:rPr>
            </w:pPr>
            <w:r>
              <w:rPr>
                <w:sz w:val="24"/>
                <w:szCs w:val="24"/>
              </w:rPr>
              <w:t>5</w:t>
            </w:r>
          </w:p>
        </w:tc>
        <w:tc>
          <w:tcPr>
            <w:tcW w:w="886" w:type="dxa"/>
            <w:vAlign w:val="center"/>
          </w:tcPr>
          <w:p>
            <w:pPr>
              <w:pStyle w:val="7"/>
              <w:spacing w:before="1"/>
              <w:ind w:left="114" w:right="-58" w:firstLine="1"/>
              <w:jc w:val="center"/>
              <w:rPr>
                <w:w w:val="105"/>
                <w:sz w:val="24"/>
                <w:szCs w:val="24"/>
              </w:rPr>
            </w:pPr>
            <w:r>
              <w:rPr>
                <w:w w:val="105"/>
                <w:sz w:val="24"/>
                <w:szCs w:val="24"/>
              </w:rPr>
              <w:t>安全</w:t>
            </w:r>
          </w:p>
          <w:p>
            <w:pPr>
              <w:pStyle w:val="7"/>
              <w:spacing w:before="1"/>
              <w:ind w:left="114" w:right="-58" w:firstLine="1"/>
              <w:jc w:val="center"/>
              <w:rPr>
                <w:w w:val="105"/>
                <w:sz w:val="24"/>
                <w:szCs w:val="24"/>
              </w:rPr>
            </w:pPr>
            <w:r>
              <w:rPr>
                <w:w w:val="105"/>
                <w:sz w:val="24"/>
                <w:szCs w:val="24"/>
              </w:rPr>
              <w:t>装置</w:t>
            </w:r>
          </w:p>
        </w:tc>
        <w:tc>
          <w:tcPr>
            <w:tcW w:w="8178" w:type="dxa"/>
          </w:tcPr>
          <w:p>
            <w:pPr>
              <w:pStyle w:val="7"/>
              <w:rPr>
                <w:w w:val="105"/>
                <w:sz w:val="24"/>
                <w:szCs w:val="24"/>
              </w:rPr>
            </w:pPr>
            <w:r>
              <w:rPr>
                <w:w w:val="105"/>
                <w:sz w:val="24"/>
                <w:szCs w:val="24"/>
              </w:rPr>
              <w:t>起重设备安全装置不齐全，缺少一项扣5分</w:t>
            </w:r>
          </w:p>
          <w:p>
            <w:pPr>
              <w:pStyle w:val="7"/>
              <w:rPr>
                <w:w w:val="105"/>
                <w:sz w:val="24"/>
                <w:szCs w:val="24"/>
              </w:rPr>
            </w:pPr>
            <w:r>
              <w:rPr>
                <w:w w:val="105"/>
                <w:sz w:val="24"/>
                <w:szCs w:val="24"/>
              </w:rPr>
              <w:t>起重设备安全装置功能无效</w:t>
            </w:r>
            <w:r>
              <w:rPr>
                <w:rFonts w:hint="eastAsia"/>
                <w:w w:val="105"/>
                <w:sz w:val="24"/>
                <w:szCs w:val="24"/>
              </w:rPr>
              <w:t>，</w:t>
            </w:r>
            <w:r>
              <w:rPr>
                <w:w w:val="105"/>
                <w:sz w:val="24"/>
                <w:szCs w:val="24"/>
              </w:rPr>
              <w:t>每项扣5分</w:t>
            </w:r>
          </w:p>
          <w:p>
            <w:pPr>
              <w:pStyle w:val="7"/>
              <w:rPr>
                <w:w w:val="105"/>
                <w:sz w:val="24"/>
                <w:szCs w:val="24"/>
              </w:rPr>
            </w:pPr>
            <w:r>
              <w:rPr>
                <w:w w:val="105"/>
                <w:sz w:val="24"/>
                <w:szCs w:val="24"/>
              </w:rPr>
              <w:t>起重机械吊钩未安装保险装置或卷扬机卷筒钢丝绳未设置防脱装置扣10</w:t>
            </w:r>
            <w:r>
              <w:rPr>
                <w:rFonts w:hint="eastAsia"/>
                <w:w w:val="105"/>
                <w:sz w:val="24"/>
                <w:szCs w:val="24"/>
              </w:rPr>
              <w:t>～</w:t>
            </w:r>
            <w:r>
              <w:rPr>
                <w:w w:val="105"/>
                <w:sz w:val="24"/>
                <w:szCs w:val="24"/>
              </w:rPr>
              <w:t>20分</w:t>
            </w:r>
          </w:p>
        </w:tc>
        <w:tc>
          <w:tcPr>
            <w:tcW w:w="425" w:type="dxa"/>
            <w:vAlign w:val="center"/>
          </w:tcPr>
          <w:p>
            <w:pPr>
              <w:pStyle w:val="7"/>
              <w:spacing w:before="4"/>
              <w:jc w:val="center"/>
              <w:rPr>
                <w:sz w:val="24"/>
                <w:szCs w:val="24"/>
              </w:rPr>
            </w:pPr>
            <w:r>
              <w:rPr>
                <w:sz w:val="24"/>
                <w:szCs w:val="24"/>
              </w:rPr>
              <w:t>20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444" w:type="dxa"/>
            <w:tcBorders>
              <w:left w:val="single" w:color="000000" w:sz="8" w:space="0"/>
            </w:tcBorders>
            <w:vAlign w:val="center"/>
          </w:tcPr>
          <w:p>
            <w:pPr>
              <w:pStyle w:val="7"/>
              <w:jc w:val="center"/>
              <w:rPr>
                <w:rFonts w:ascii="Times New Roman"/>
                <w:sz w:val="24"/>
                <w:szCs w:val="24"/>
              </w:rPr>
            </w:pPr>
            <w:r>
              <w:rPr>
                <w:rFonts w:ascii="Times New Roman"/>
                <w:w w:val="91"/>
                <w:sz w:val="24"/>
                <w:szCs w:val="24"/>
              </w:rPr>
              <w:t>6</w:t>
            </w:r>
          </w:p>
        </w:tc>
        <w:tc>
          <w:tcPr>
            <w:tcW w:w="886" w:type="dxa"/>
            <w:vAlign w:val="center"/>
          </w:tcPr>
          <w:p>
            <w:pPr>
              <w:pStyle w:val="7"/>
              <w:spacing w:line="261" w:lineRule="auto"/>
              <w:ind w:left="64" w:right="30" w:firstLine="5"/>
              <w:jc w:val="center"/>
              <w:rPr>
                <w:sz w:val="24"/>
                <w:szCs w:val="24"/>
              </w:rPr>
            </w:pPr>
            <w:r>
              <w:rPr>
                <w:spacing w:val="-3"/>
                <w:w w:val="110"/>
                <w:sz w:val="24"/>
                <w:szCs w:val="24"/>
              </w:rPr>
              <w:t>作业</w:t>
            </w:r>
            <w:r>
              <w:rPr>
                <w:spacing w:val="-1"/>
                <w:w w:val="110"/>
                <w:sz w:val="24"/>
                <w:szCs w:val="24"/>
              </w:rPr>
              <w:t>人员管理</w:t>
            </w:r>
          </w:p>
        </w:tc>
        <w:tc>
          <w:tcPr>
            <w:tcW w:w="8178" w:type="dxa"/>
          </w:tcPr>
          <w:p>
            <w:pPr>
              <w:pStyle w:val="7"/>
              <w:ind w:firstLine="1"/>
              <w:rPr>
                <w:w w:val="105"/>
                <w:sz w:val="24"/>
                <w:szCs w:val="24"/>
              </w:rPr>
            </w:pPr>
            <w:r>
              <w:rPr>
                <w:w w:val="105"/>
                <w:sz w:val="24"/>
                <w:szCs w:val="24"/>
              </w:rPr>
              <w:t>起重作业特种人员未持有效岗位证件上岗，每人扣 2分</w:t>
            </w:r>
          </w:p>
          <w:p>
            <w:pPr>
              <w:pStyle w:val="7"/>
              <w:ind w:firstLine="1"/>
              <w:rPr>
                <w:w w:val="105"/>
                <w:sz w:val="24"/>
                <w:szCs w:val="24"/>
              </w:rPr>
            </w:pPr>
            <w:r>
              <w:rPr>
                <w:w w:val="105"/>
                <w:sz w:val="24"/>
                <w:szCs w:val="24"/>
              </w:rPr>
              <w:t>起重机械司机、维护保养人员和起重吊装作业人员未接受安全培训教育或培训教育记录签字不齐全规范，扣5分</w:t>
            </w:r>
          </w:p>
          <w:p>
            <w:pPr>
              <w:pStyle w:val="7"/>
              <w:ind w:firstLine="1"/>
              <w:rPr>
                <w:w w:val="105"/>
                <w:sz w:val="24"/>
                <w:szCs w:val="24"/>
              </w:rPr>
            </w:pPr>
            <w:r>
              <w:rPr>
                <w:w w:val="105"/>
                <w:sz w:val="24"/>
                <w:szCs w:val="24"/>
              </w:rPr>
              <w:t>作业前未按规定安全技术交底或无交底记录，扣5分</w:t>
            </w:r>
          </w:p>
        </w:tc>
        <w:tc>
          <w:tcPr>
            <w:tcW w:w="425" w:type="dxa"/>
            <w:vAlign w:val="center"/>
          </w:tcPr>
          <w:p>
            <w:pPr>
              <w:pStyle w:val="7"/>
              <w:ind w:right="13"/>
              <w:jc w:val="center"/>
              <w:rPr>
                <w:rFonts w:ascii="Times New Roman"/>
                <w:sz w:val="24"/>
                <w:szCs w:val="24"/>
              </w:rPr>
            </w:pPr>
            <w:r>
              <w:rPr>
                <w:rFonts w:ascii="Times New Roman"/>
                <w:w w:val="115"/>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444" w:type="dxa"/>
            <w:tcBorders>
              <w:left w:val="single" w:color="000000" w:sz="8" w:space="0"/>
            </w:tcBorders>
            <w:vAlign w:val="center"/>
          </w:tcPr>
          <w:p>
            <w:pPr>
              <w:pStyle w:val="7"/>
              <w:spacing w:before="97"/>
              <w:jc w:val="center"/>
              <w:rPr>
                <w:rFonts w:ascii="Times New Roman"/>
                <w:sz w:val="24"/>
                <w:szCs w:val="24"/>
              </w:rPr>
            </w:pPr>
            <w:r>
              <w:rPr>
                <w:rFonts w:ascii="Times New Roman"/>
                <w:w w:val="118"/>
                <w:sz w:val="24"/>
                <w:szCs w:val="24"/>
              </w:rPr>
              <w:t>7</w:t>
            </w:r>
          </w:p>
        </w:tc>
        <w:tc>
          <w:tcPr>
            <w:tcW w:w="886" w:type="dxa"/>
            <w:vAlign w:val="center"/>
          </w:tcPr>
          <w:p>
            <w:pPr>
              <w:pStyle w:val="7"/>
              <w:spacing w:line="264" w:lineRule="auto"/>
              <w:ind w:left="65" w:right="24" w:hanging="3"/>
              <w:jc w:val="center"/>
              <w:rPr>
                <w:sz w:val="24"/>
                <w:szCs w:val="24"/>
              </w:rPr>
            </w:pPr>
            <w:r>
              <w:rPr>
                <w:w w:val="105"/>
                <w:sz w:val="24"/>
                <w:szCs w:val="24"/>
              </w:rPr>
              <w:t>设备使用</w:t>
            </w:r>
            <w:r>
              <w:rPr>
                <w:w w:val="110"/>
                <w:sz w:val="24"/>
                <w:szCs w:val="24"/>
              </w:rPr>
              <w:t>及</w:t>
            </w:r>
            <w:r>
              <w:rPr>
                <w:w w:val="105"/>
                <w:sz w:val="24"/>
                <w:szCs w:val="24"/>
              </w:rPr>
              <w:t>维修保养</w:t>
            </w:r>
            <w:r>
              <w:rPr>
                <w:w w:val="110"/>
                <w:sz w:val="24"/>
                <w:szCs w:val="24"/>
              </w:rPr>
              <w:t>管理</w:t>
            </w:r>
          </w:p>
        </w:tc>
        <w:tc>
          <w:tcPr>
            <w:tcW w:w="8178" w:type="dxa"/>
          </w:tcPr>
          <w:p>
            <w:pPr>
              <w:pStyle w:val="7"/>
              <w:ind w:firstLine="1"/>
              <w:rPr>
                <w:w w:val="105"/>
                <w:sz w:val="24"/>
                <w:szCs w:val="24"/>
              </w:rPr>
            </w:pPr>
            <w:r>
              <w:rPr>
                <w:w w:val="105"/>
                <w:sz w:val="24"/>
                <w:szCs w:val="24"/>
              </w:rPr>
              <w:t>使用单位未建立起重机械设备技术档案，扣10分</w:t>
            </w:r>
          </w:p>
          <w:p>
            <w:pPr>
              <w:pStyle w:val="7"/>
              <w:ind w:firstLine="1"/>
              <w:rPr>
                <w:w w:val="105"/>
                <w:sz w:val="24"/>
                <w:szCs w:val="24"/>
              </w:rPr>
            </w:pPr>
            <w:r>
              <w:rPr>
                <w:w w:val="105"/>
                <w:sz w:val="24"/>
                <w:szCs w:val="24"/>
              </w:rPr>
              <w:t>现场未设置特种设备及特种</w:t>
            </w:r>
            <w:r>
              <w:rPr>
                <w:rFonts w:hint="eastAsia"/>
                <w:w w:val="105"/>
                <w:sz w:val="24"/>
                <w:szCs w:val="24"/>
              </w:rPr>
              <w:t>作业</w:t>
            </w:r>
            <w:r>
              <w:rPr>
                <w:w w:val="105"/>
                <w:sz w:val="24"/>
                <w:szCs w:val="24"/>
              </w:rPr>
              <w:t>人员公示牌</w:t>
            </w:r>
            <w:r>
              <w:rPr>
                <w:rFonts w:hint="eastAsia"/>
                <w:w w:val="105"/>
                <w:sz w:val="24"/>
                <w:szCs w:val="24"/>
              </w:rPr>
              <w:t>，</w:t>
            </w:r>
            <w:r>
              <w:rPr>
                <w:w w:val="105"/>
                <w:sz w:val="24"/>
                <w:szCs w:val="24"/>
              </w:rPr>
              <w:t>未将设备检测检验报告和特种作业人员证件在现场公示</w:t>
            </w:r>
            <w:r>
              <w:rPr>
                <w:rFonts w:hint="eastAsia"/>
                <w:w w:val="105"/>
                <w:sz w:val="24"/>
                <w:szCs w:val="24"/>
              </w:rPr>
              <w:t>，</w:t>
            </w:r>
            <w:r>
              <w:rPr>
                <w:w w:val="105"/>
                <w:sz w:val="24"/>
                <w:szCs w:val="24"/>
              </w:rPr>
              <w:t>每台扣5分</w:t>
            </w:r>
          </w:p>
          <w:p>
            <w:pPr>
              <w:pStyle w:val="7"/>
              <w:ind w:firstLine="1"/>
              <w:rPr>
                <w:w w:val="105"/>
                <w:sz w:val="24"/>
                <w:szCs w:val="24"/>
              </w:rPr>
            </w:pPr>
            <w:r>
              <w:rPr>
                <w:w w:val="105"/>
                <w:sz w:val="24"/>
                <w:szCs w:val="24"/>
              </w:rPr>
              <w:t>未按规定进行维修保养或维修保养记录不齐全，扣 5分</w:t>
            </w:r>
          </w:p>
          <w:p>
            <w:pPr>
              <w:pStyle w:val="7"/>
              <w:ind w:firstLine="1"/>
              <w:rPr>
                <w:w w:val="105"/>
                <w:sz w:val="24"/>
                <w:szCs w:val="24"/>
              </w:rPr>
            </w:pPr>
            <w:r>
              <w:rPr>
                <w:w w:val="105"/>
                <w:sz w:val="24"/>
                <w:szCs w:val="24"/>
              </w:rPr>
              <w:t>多台起重机械作业未采取有效的防碰撞措施或未安装智能监控系统进行监控，扣5</w:t>
            </w:r>
            <w:r>
              <w:rPr>
                <w:rFonts w:hint="eastAsia"/>
                <w:w w:val="105"/>
                <w:sz w:val="24"/>
                <w:szCs w:val="24"/>
              </w:rPr>
              <w:t>～</w:t>
            </w:r>
            <w:r>
              <w:rPr>
                <w:w w:val="105"/>
                <w:sz w:val="24"/>
                <w:szCs w:val="24"/>
              </w:rPr>
              <w:t>10分</w:t>
            </w:r>
          </w:p>
        </w:tc>
        <w:tc>
          <w:tcPr>
            <w:tcW w:w="425" w:type="dxa"/>
            <w:vAlign w:val="center"/>
          </w:tcPr>
          <w:p>
            <w:pPr>
              <w:pStyle w:val="7"/>
              <w:spacing w:before="157"/>
              <w:ind w:right="25"/>
              <w:jc w:val="center"/>
              <w:rPr>
                <w:rFonts w:ascii="Times New Roman"/>
                <w:sz w:val="24"/>
                <w:szCs w:val="24"/>
              </w:rPr>
            </w:pPr>
            <w:r>
              <w:rPr>
                <w:rFonts w:ascii="Times New Roman"/>
                <w:w w:val="110"/>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444" w:type="dxa"/>
            <w:tcBorders>
              <w:left w:val="single" w:color="000000" w:sz="8" w:space="0"/>
            </w:tcBorders>
            <w:vAlign w:val="center"/>
          </w:tcPr>
          <w:p>
            <w:pPr>
              <w:pStyle w:val="7"/>
              <w:spacing w:before="110"/>
              <w:jc w:val="center"/>
              <w:rPr>
                <w:rFonts w:ascii="Arial"/>
                <w:sz w:val="24"/>
                <w:szCs w:val="24"/>
              </w:rPr>
            </w:pPr>
            <w:r>
              <w:rPr>
                <w:rFonts w:ascii="Arial"/>
                <w:sz w:val="24"/>
                <w:szCs w:val="24"/>
              </w:rPr>
              <w:t>8</w:t>
            </w:r>
          </w:p>
        </w:tc>
        <w:tc>
          <w:tcPr>
            <w:tcW w:w="886" w:type="dxa"/>
            <w:vAlign w:val="center"/>
          </w:tcPr>
          <w:p>
            <w:pPr>
              <w:pStyle w:val="7"/>
              <w:spacing w:line="259" w:lineRule="auto"/>
              <w:ind w:left="65" w:right="26" w:firstLine="6"/>
              <w:jc w:val="center"/>
              <w:rPr>
                <w:w w:val="105"/>
                <w:sz w:val="24"/>
                <w:szCs w:val="24"/>
              </w:rPr>
            </w:pPr>
            <w:r>
              <w:rPr>
                <w:w w:val="105"/>
                <w:sz w:val="24"/>
                <w:szCs w:val="24"/>
              </w:rPr>
              <w:t>钢丝</w:t>
            </w:r>
          </w:p>
          <w:p>
            <w:pPr>
              <w:pStyle w:val="7"/>
              <w:spacing w:line="259" w:lineRule="auto"/>
              <w:ind w:left="65" w:right="26" w:firstLine="6"/>
              <w:jc w:val="center"/>
              <w:rPr>
                <w:sz w:val="24"/>
                <w:szCs w:val="24"/>
              </w:rPr>
            </w:pPr>
            <w:r>
              <w:rPr>
                <w:w w:val="110"/>
                <w:sz w:val="24"/>
                <w:szCs w:val="24"/>
              </w:rPr>
              <w:t>绳与</w:t>
            </w:r>
            <w:r>
              <w:rPr>
                <w:rFonts w:hint="eastAsia"/>
                <w:w w:val="110"/>
                <w:sz w:val="24"/>
                <w:szCs w:val="24"/>
              </w:rPr>
              <w:t>地锚</w:t>
            </w:r>
          </w:p>
        </w:tc>
        <w:tc>
          <w:tcPr>
            <w:tcW w:w="8178" w:type="dxa"/>
          </w:tcPr>
          <w:p>
            <w:pPr>
              <w:pStyle w:val="7"/>
              <w:ind w:firstLine="1"/>
              <w:rPr>
                <w:w w:val="105"/>
                <w:sz w:val="24"/>
                <w:szCs w:val="24"/>
              </w:rPr>
            </w:pPr>
            <w:r>
              <w:rPr>
                <w:w w:val="105"/>
                <w:sz w:val="24"/>
                <w:szCs w:val="24"/>
              </w:rPr>
              <w:t>钢丝绳规格不符合起重机产品说明书要求及安全系数小</w:t>
            </w:r>
            <w:r>
              <w:rPr>
                <w:rFonts w:hint="eastAsia"/>
                <w:w w:val="105"/>
                <w:sz w:val="24"/>
                <w:szCs w:val="24"/>
              </w:rPr>
              <w:t>于</w:t>
            </w:r>
            <w:r>
              <w:rPr>
                <w:w w:val="105"/>
                <w:sz w:val="24"/>
                <w:szCs w:val="24"/>
              </w:rPr>
              <w:t>规定值，扣10分</w:t>
            </w:r>
          </w:p>
          <w:p>
            <w:pPr>
              <w:pStyle w:val="7"/>
              <w:ind w:firstLine="1"/>
              <w:rPr>
                <w:w w:val="105"/>
                <w:sz w:val="24"/>
                <w:szCs w:val="24"/>
              </w:rPr>
            </w:pPr>
            <w:r>
              <w:rPr>
                <w:w w:val="105"/>
                <w:sz w:val="24"/>
                <w:szCs w:val="24"/>
              </w:rPr>
              <w:t>钢丝绳捆绑尖锐棱角物件时未垫好防护物品，扣5 分</w:t>
            </w:r>
          </w:p>
          <w:p>
            <w:pPr>
              <w:pStyle w:val="7"/>
              <w:ind w:firstLine="1"/>
              <w:rPr>
                <w:w w:val="105"/>
                <w:sz w:val="24"/>
                <w:szCs w:val="24"/>
              </w:rPr>
            </w:pPr>
            <w:r>
              <w:rPr>
                <w:w w:val="105"/>
                <w:sz w:val="24"/>
                <w:szCs w:val="24"/>
              </w:rPr>
              <w:t>地</w:t>
            </w:r>
            <w:r>
              <w:rPr>
                <w:rFonts w:hint="eastAsia"/>
                <w:w w:val="105"/>
                <w:sz w:val="24"/>
                <w:szCs w:val="24"/>
              </w:rPr>
              <w:t>锚</w:t>
            </w:r>
            <w:r>
              <w:rPr>
                <w:w w:val="105"/>
                <w:sz w:val="24"/>
                <w:szCs w:val="24"/>
              </w:rPr>
              <w:t>设置不符合设计要求，扣10分</w:t>
            </w:r>
          </w:p>
        </w:tc>
        <w:tc>
          <w:tcPr>
            <w:tcW w:w="425" w:type="dxa"/>
            <w:vAlign w:val="center"/>
          </w:tcPr>
          <w:p>
            <w:pPr>
              <w:pStyle w:val="7"/>
              <w:ind w:right="13"/>
              <w:jc w:val="center"/>
              <w:rPr>
                <w:rFonts w:ascii="Times New Roman"/>
                <w:sz w:val="24"/>
                <w:szCs w:val="24"/>
              </w:rPr>
            </w:pPr>
            <w:r>
              <w:rPr>
                <w:rFonts w:ascii="Times New Roman"/>
                <w:w w:val="115"/>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444" w:type="dxa"/>
            <w:tcBorders>
              <w:left w:val="single" w:color="000000" w:sz="8" w:space="0"/>
              <w:bottom w:val="single" w:color="auto" w:sz="4" w:space="0"/>
            </w:tcBorders>
            <w:vAlign w:val="center"/>
          </w:tcPr>
          <w:p>
            <w:pPr>
              <w:pStyle w:val="7"/>
              <w:spacing w:before="143"/>
              <w:ind w:left="36"/>
              <w:jc w:val="center"/>
              <w:rPr>
                <w:rFonts w:ascii="Times New Roman"/>
                <w:sz w:val="24"/>
                <w:szCs w:val="24"/>
              </w:rPr>
            </w:pPr>
            <w:r>
              <w:rPr>
                <w:rFonts w:ascii="Times New Roman"/>
                <w:w w:val="92"/>
                <w:sz w:val="24"/>
                <w:szCs w:val="24"/>
              </w:rPr>
              <w:t>9</w:t>
            </w:r>
          </w:p>
        </w:tc>
        <w:tc>
          <w:tcPr>
            <w:tcW w:w="886" w:type="dxa"/>
            <w:tcBorders>
              <w:bottom w:val="single" w:color="auto" w:sz="4" w:space="0"/>
            </w:tcBorders>
            <w:vAlign w:val="center"/>
          </w:tcPr>
          <w:p>
            <w:pPr>
              <w:pStyle w:val="7"/>
              <w:spacing w:before="95" w:line="259" w:lineRule="auto"/>
              <w:ind w:right="35"/>
              <w:jc w:val="center"/>
              <w:rPr>
                <w:spacing w:val="-3"/>
                <w:w w:val="110"/>
                <w:sz w:val="24"/>
                <w:szCs w:val="24"/>
              </w:rPr>
            </w:pPr>
            <w:r>
              <w:rPr>
                <w:spacing w:val="-3"/>
                <w:w w:val="110"/>
                <w:sz w:val="24"/>
                <w:szCs w:val="24"/>
              </w:rPr>
              <w:t>作业</w:t>
            </w:r>
          </w:p>
          <w:p>
            <w:pPr>
              <w:pStyle w:val="7"/>
              <w:spacing w:before="95" w:line="259" w:lineRule="auto"/>
              <w:ind w:right="35"/>
              <w:jc w:val="center"/>
              <w:rPr>
                <w:sz w:val="24"/>
                <w:szCs w:val="24"/>
              </w:rPr>
            </w:pPr>
            <w:r>
              <w:rPr>
                <w:spacing w:val="-6"/>
                <w:w w:val="110"/>
                <w:sz w:val="24"/>
                <w:szCs w:val="24"/>
              </w:rPr>
              <w:t>环境</w:t>
            </w:r>
          </w:p>
        </w:tc>
        <w:tc>
          <w:tcPr>
            <w:tcW w:w="8178" w:type="dxa"/>
            <w:tcBorders>
              <w:bottom w:val="single" w:color="auto" w:sz="4" w:space="0"/>
            </w:tcBorders>
          </w:tcPr>
          <w:p>
            <w:pPr>
              <w:pStyle w:val="7"/>
              <w:ind w:firstLine="1"/>
              <w:rPr>
                <w:w w:val="105"/>
                <w:sz w:val="24"/>
                <w:szCs w:val="24"/>
              </w:rPr>
            </w:pPr>
            <w:r>
              <w:rPr>
                <w:w w:val="105"/>
                <w:sz w:val="24"/>
                <w:szCs w:val="24"/>
              </w:rPr>
              <w:t>作业处地面承载能力不符合规定，扣10分</w:t>
            </w:r>
          </w:p>
          <w:p>
            <w:pPr>
              <w:pStyle w:val="7"/>
              <w:ind w:firstLine="1"/>
              <w:rPr>
                <w:w w:val="105"/>
                <w:sz w:val="24"/>
                <w:szCs w:val="24"/>
              </w:rPr>
            </w:pPr>
            <w:r>
              <w:rPr>
                <w:w w:val="105"/>
                <w:sz w:val="24"/>
                <w:szCs w:val="24"/>
              </w:rPr>
              <w:t>起重作业安全距离要求且未按规定设置防护措施</w:t>
            </w:r>
            <w:r>
              <w:rPr>
                <w:rFonts w:hint="eastAsia"/>
                <w:w w:val="105"/>
                <w:sz w:val="24"/>
                <w:szCs w:val="24"/>
              </w:rPr>
              <w:t>，</w:t>
            </w:r>
            <w:r>
              <w:rPr>
                <w:w w:val="105"/>
                <w:sz w:val="24"/>
                <w:szCs w:val="24"/>
              </w:rPr>
              <w:t>扣10分</w:t>
            </w:r>
          </w:p>
          <w:p>
            <w:pPr>
              <w:pStyle w:val="7"/>
              <w:ind w:firstLine="1"/>
              <w:rPr>
                <w:w w:val="105"/>
                <w:sz w:val="24"/>
                <w:szCs w:val="24"/>
              </w:rPr>
            </w:pPr>
            <w:r>
              <w:rPr>
                <w:w w:val="105"/>
                <w:sz w:val="24"/>
                <w:szCs w:val="24"/>
              </w:rPr>
              <w:t>未按规定设置作业警戒区或警戒区未设专人监护</w:t>
            </w:r>
            <w:r>
              <w:rPr>
                <w:rFonts w:hint="eastAsia"/>
                <w:w w:val="105"/>
                <w:sz w:val="24"/>
                <w:szCs w:val="24"/>
              </w:rPr>
              <w:t>，</w:t>
            </w:r>
            <w:r>
              <w:rPr>
                <w:w w:val="105"/>
                <w:sz w:val="24"/>
                <w:szCs w:val="24"/>
              </w:rPr>
              <w:t>扣5</w:t>
            </w:r>
            <w:r>
              <w:rPr>
                <w:rFonts w:hint="eastAsia"/>
                <w:w w:val="105"/>
                <w:sz w:val="24"/>
                <w:szCs w:val="24"/>
              </w:rPr>
              <w:t>～</w:t>
            </w:r>
            <w:r>
              <w:rPr>
                <w:w w:val="105"/>
                <w:sz w:val="24"/>
                <w:szCs w:val="24"/>
              </w:rPr>
              <w:t>10分</w:t>
            </w:r>
          </w:p>
          <w:p>
            <w:pPr>
              <w:pStyle w:val="7"/>
              <w:ind w:firstLine="1"/>
              <w:rPr>
                <w:w w:val="105"/>
                <w:sz w:val="24"/>
                <w:szCs w:val="24"/>
              </w:rPr>
            </w:pPr>
            <w:r>
              <w:rPr>
                <w:w w:val="105"/>
                <w:sz w:val="24"/>
                <w:szCs w:val="24"/>
              </w:rPr>
              <w:t>恶劣天气时违规从事起重作业，扣10分</w:t>
            </w:r>
          </w:p>
        </w:tc>
        <w:tc>
          <w:tcPr>
            <w:tcW w:w="425" w:type="dxa"/>
            <w:tcBorders>
              <w:bottom w:val="single" w:color="auto" w:sz="4" w:space="0"/>
            </w:tcBorders>
            <w:vAlign w:val="center"/>
          </w:tcPr>
          <w:p>
            <w:pPr>
              <w:pStyle w:val="7"/>
              <w:spacing w:before="138"/>
              <w:ind w:right="31"/>
              <w:jc w:val="center"/>
              <w:rPr>
                <w:rFonts w:ascii="Times New Roman"/>
                <w:sz w:val="24"/>
                <w:szCs w:val="24"/>
              </w:rPr>
            </w:pPr>
            <w:r>
              <w:rPr>
                <w:rFonts w:ascii="Times New Roman"/>
                <w:w w:val="105"/>
                <w:sz w:val="24"/>
                <w:szCs w:val="24"/>
              </w:rPr>
              <w:t>10</w:t>
            </w:r>
          </w:p>
        </w:tc>
        <w:tc>
          <w:tcPr>
            <w:tcW w:w="425" w:type="dxa"/>
            <w:tcBorders>
              <w:bottom w:val="single" w:color="auto" w:sz="4" w:space="0"/>
            </w:tcBorders>
            <w:vAlign w:val="center"/>
          </w:tcPr>
          <w:p>
            <w:pPr>
              <w:pStyle w:val="7"/>
              <w:jc w:val="center"/>
              <w:rPr>
                <w:rFonts w:ascii="Times New Roman"/>
                <w:sz w:val="24"/>
                <w:szCs w:val="24"/>
              </w:rPr>
            </w:pPr>
          </w:p>
        </w:tc>
        <w:tc>
          <w:tcPr>
            <w:tcW w:w="412" w:type="dxa"/>
            <w:tcBorders>
              <w:bottom w:val="single" w:color="auto" w:sz="4" w:space="0"/>
            </w:tcBorders>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08" w:type="dxa"/>
            <w:gridSpan w:val="3"/>
            <w:tcBorders>
              <w:top w:val="single" w:color="auto" w:sz="4" w:space="0"/>
              <w:left w:val="single" w:color="auto" w:sz="4" w:space="0"/>
              <w:bottom w:val="single" w:color="auto" w:sz="4" w:space="0"/>
              <w:right w:val="single" w:color="auto" w:sz="4" w:space="0"/>
            </w:tcBorders>
            <w:vAlign w:val="center"/>
          </w:tcPr>
          <w:p>
            <w:pPr>
              <w:pStyle w:val="7"/>
              <w:spacing w:before="1"/>
              <w:ind w:right="-58" w:firstLine="4224" w:firstLineChars="1600"/>
              <w:rPr>
                <w:w w:val="105"/>
                <w:sz w:val="24"/>
                <w:szCs w:val="24"/>
              </w:rPr>
            </w:pPr>
            <w:r>
              <w:rPr>
                <w:w w:val="110"/>
                <w:sz w:val="24"/>
                <w:szCs w:val="24"/>
              </w:rPr>
              <w:t>分项评分</w:t>
            </w:r>
          </w:p>
        </w:tc>
        <w:tc>
          <w:tcPr>
            <w:tcW w:w="425" w:type="dxa"/>
            <w:tcBorders>
              <w:top w:val="single" w:color="auto" w:sz="4" w:space="0"/>
              <w:left w:val="single" w:color="auto" w:sz="4" w:space="0"/>
              <w:bottom w:val="single" w:color="auto" w:sz="4" w:space="0"/>
              <w:right w:val="single" w:color="auto" w:sz="4" w:space="0"/>
            </w:tcBorders>
            <w:vAlign w:val="center"/>
          </w:tcPr>
          <w:p>
            <w:pPr>
              <w:pStyle w:val="7"/>
              <w:spacing w:before="138"/>
              <w:ind w:right="31"/>
              <w:rPr>
                <w:rFonts w:ascii="Times New Roman"/>
                <w:w w:val="105"/>
                <w:sz w:val="24"/>
                <w:szCs w:val="24"/>
              </w:rPr>
            </w:pPr>
            <w:r>
              <w:rPr>
                <w:rFonts w:hint="eastAsia" w:ascii="Times New Roman"/>
                <w:w w:val="105"/>
                <w:sz w:val="24"/>
                <w:szCs w:val="24"/>
              </w:rPr>
              <w:t>100</w:t>
            </w:r>
          </w:p>
        </w:tc>
        <w:tc>
          <w:tcPr>
            <w:tcW w:w="425" w:type="dxa"/>
            <w:tcBorders>
              <w:top w:val="single" w:color="auto" w:sz="4" w:space="0"/>
              <w:left w:val="single" w:color="auto" w:sz="4" w:space="0"/>
              <w:bottom w:val="single" w:color="auto" w:sz="4" w:space="0"/>
              <w:right w:val="single" w:color="auto" w:sz="4" w:space="0"/>
            </w:tcBorders>
          </w:tcPr>
          <w:p>
            <w:pPr>
              <w:pStyle w:val="7"/>
              <w:rPr>
                <w:rFonts w:ascii="Times New Roman"/>
                <w:sz w:val="24"/>
                <w:szCs w:val="24"/>
              </w:rPr>
            </w:pPr>
          </w:p>
        </w:tc>
        <w:tc>
          <w:tcPr>
            <w:tcW w:w="412" w:type="dxa"/>
            <w:tcBorders>
              <w:top w:val="single" w:color="auto" w:sz="4" w:space="0"/>
              <w:left w:val="single" w:color="auto" w:sz="4" w:space="0"/>
              <w:bottom w:val="single" w:color="auto" w:sz="4" w:space="0"/>
              <w:right w:val="single" w:color="auto" w:sz="4" w:space="0"/>
            </w:tcBorders>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0770" w:type="dxa"/>
            <w:gridSpan w:val="6"/>
            <w:tcBorders>
              <w:top w:val="single" w:color="auto" w:sz="4" w:space="0"/>
              <w:left w:val="nil"/>
              <w:bottom w:val="nil"/>
              <w:right w:val="nil"/>
            </w:tcBorders>
          </w:tcPr>
          <w:p>
            <w:pPr>
              <w:pStyle w:val="7"/>
              <w:rPr>
                <w:w w:val="110"/>
                <w:sz w:val="24"/>
                <w:szCs w:val="24"/>
              </w:rPr>
            </w:pPr>
            <w:r>
              <w:rPr>
                <w:rFonts w:hint="eastAsia"/>
                <w:w w:val="110"/>
                <w:sz w:val="24"/>
                <w:szCs w:val="24"/>
              </w:rPr>
              <w:t>检查人员：                                                         年    月    日</w:t>
            </w:r>
          </w:p>
        </w:tc>
      </w:tr>
    </w:tbl>
    <w:p>
      <w:pPr>
        <w:widowControl/>
        <w:ind w:firstLine="1920" w:firstLineChars="800"/>
        <w:rPr>
          <w:rFonts w:ascii="Times New Roman"/>
          <w:sz w:val="24"/>
          <w:szCs w:val="24"/>
        </w:rPr>
        <w:sectPr>
          <w:pgSz w:w="11907" w:h="16839"/>
          <w:pgMar w:top="1100" w:right="0" w:bottom="1040" w:left="820" w:header="0" w:footer="854" w:gutter="0"/>
          <w:cols w:space="720" w:num="1"/>
          <w:docGrid w:linePitch="286" w:charSpace="0"/>
        </w:sectPr>
      </w:pPr>
      <w:bookmarkStart w:id="11" w:name="80"/>
      <w:bookmarkEnd w:id="11"/>
      <w:bookmarkStart w:id="12" w:name="81"/>
      <w:bookmarkEnd w:id="12"/>
    </w:p>
    <w:p>
      <w:pPr>
        <w:widowControl/>
        <w:ind w:firstLine="2760" w:firstLineChars="1150"/>
        <w:rPr>
          <w:w w:val="105"/>
          <w:sz w:val="24"/>
          <w:szCs w:val="24"/>
        </w:rPr>
      </w:pPr>
      <w:r>
        <w:rPr>
          <w:rFonts w:hint="eastAsia" w:ascii="Times New Roman"/>
          <w:sz w:val="24"/>
          <w:szCs w:val="24"/>
        </w:rPr>
        <w:t>表</w:t>
      </w:r>
      <w:r>
        <w:rPr>
          <w:rFonts w:ascii="Times New Roman" w:eastAsia="Times New Roman"/>
          <w:sz w:val="24"/>
          <w:szCs w:val="24"/>
        </w:rPr>
        <w:t>B.</w:t>
      </w:r>
      <w:r>
        <w:rPr>
          <w:rFonts w:ascii="Times New Roman" w:eastAsia="Times New Roman"/>
          <w:spacing w:val="-1"/>
          <w:sz w:val="24"/>
          <w:szCs w:val="24"/>
        </w:rPr>
        <w:t xml:space="preserve"> </w:t>
      </w:r>
      <w:r>
        <w:rPr>
          <w:rFonts w:ascii="Times New Roman" w:eastAsia="Times New Roman"/>
          <w:sz w:val="24"/>
          <w:szCs w:val="24"/>
        </w:rPr>
        <w:t>9</w:t>
      </w:r>
      <w:r>
        <w:rPr>
          <w:rFonts w:ascii="Times New Roman" w:eastAsia="Times New Roman"/>
          <w:sz w:val="24"/>
          <w:szCs w:val="24"/>
        </w:rPr>
        <w:tab/>
      </w:r>
      <w:r>
        <w:rPr>
          <w:rFonts w:hint="eastAsia" w:ascii="Times New Roman" w:eastAsiaTheme="minorEastAsia"/>
          <w:sz w:val="24"/>
          <w:szCs w:val="24"/>
        </w:rPr>
        <w:t xml:space="preserve">     </w:t>
      </w:r>
      <w:r>
        <w:rPr>
          <w:w w:val="105"/>
          <w:sz w:val="24"/>
          <w:szCs w:val="24"/>
        </w:rPr>
        <w:t>模板支架检查评分表</w:t>
      </w:r>
    </w:p>
    <w:tbl>
      <w:tblPr>
        <w:tblStyle w:val="4"/>
        <w:tblpPr w:leftFromText="180" w:rightFromText="180" w:vertAnchor="text" w:horzAnchor="margin" w:tblpY="78"/>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
        <w:gridCol w:w="692"/>
        <w:gridCol w:w="7843"/>
        <w:gridCol w:w="512"/>
        <w:gridCol w:w="63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7" w:type="dxa"/>
            <w:tcBorders>
              <w:left w:val="single" w:color="000000" w:sz="8" w:space="0"/>
            </w:tcBorders>
            <w:vAlign w:val="center"/>
          </w:tcPr>
          <w:p>
            <w:pPr>
              <w:pStyle w:val="7"/>
              <w:spacing w:before="128" w:line="300" w:lineRule="exact"/>
              <w:ind w:left="43" w:right="12"/>
              <w:jc w:val="center"/>
              <w:rPr>
                <w:sz w:val="24"/>
                <w:szCs w:val="24"/>
              </w:rPr>
            </w:pPr>
            <w:r>
              <w:rPr>
                <w:w w:val="105"/>
                <w:sz w:val="24"/>
                <w:szCs w:val="24"/>
              </w:rPr>
              <w:t>序号</w:t>
            </w:r>
          </w:p>
        </w:tc>
        <w:tc>
          <w:tcPr>
            <w:tcW w:w="692" w:type="dxa"/>
            <w:vAlign w:val="center"/>
          </w:tcPr>
          <w:p>
            <w:pPr>
              <w:pStyle w:val="7"/>
              <w:spacing w:before="8" w:line="300" w:lineRule="exact"/>
              <w:ind w:left="63" w:right="30" w:firstLine="3"/>
              <w:jc w:val="center"/>
              <w:rPr>
                <w:sz w:val="24"/>
                <w:szCs w:val="24"/>
              </w:rPr>
            </w:pPr>
            <w:r>
              <w:rPr>
                <w:spacing w:val="-2"/>
                <w:w w:val="110"/>
                <w:sz w:val="24"/>
                <w:szCs w:val="24"/>
              </w:rPr>
              <w:t>评定</w:t>
            </w:r>
            <w:r>
              <w:rPr>
                <w:w w:val="110"/>
                <w:sz w:val="24"/>
                <w:szCs w:val="24"/>
              </w:rPr>
              <w:t>项目</w:t>
            </w:r>
          </w:p>
        </w:tc>
        <w:tc>
          <w:tcPr>
            <w:tcW w:w="7843" w:type="dxa"/>
            <w:vAlign w:val="center"/>
          </w:tcPr>
          <w:p>
            <w:pPr>
              <w:pStyle w:val="7"/>
              <w:spacing w:before="128" w:line="300" w:lineRule="exact"/>
              <w:jc w:val="center"/>
              <w:rPr>
                <w:sz w:val="24"/>
                <w:szCs w:val="24"/>
              </w:rPr>
            </w:pPr>
            <w:r>
              <w:rPr>
                <w:w w:val="195"/>
                <w:sz w:val="24"/>
                <w:szCs w:val="24"/>
              </w:rPr>
              <w:t>评分标准</w:t>
            </w:r>
          </w:p>
        </w:tc>
        <w:tc>
          <w:tcPr>
            <w:tcW w:w="512" w:type="dxa"/>
            <w:vAlign w:val="center"/>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638" w:type="dxa"/>
            <w:vAlign w:val="center"/>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vAlign w:val="center"/>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377" w:type="dxa"/>
            <w:tcBorders>
              <w:left w:val="single" w:color="000000" w:sz="8" w:space="0"/>
            </w:tcBorders>
            <w:vAlign w:val="center"/>
          </w:tcPr>
          <w:p>
            <w:pPr>
              <w:pStyle w:val="7"/>
              <w:jc w:val="center"/>
              <w:rPr>
                <w:rFonts w:ascii="Times New Roman"/>
                <w:sz w:val="24"/>
                <w:szCs w:val="24"/>
              </w:rPr>
            </w:pPr>
            <w:r>
              <w:rPr>
                <w:rFonts w:ascii="Times New Roman"/>
                <w:w w:val="103"/>
                <w:sz w:val="24"/>
                <w:szCs w:val="24"/>
              </w:rPr>
              <w:t>1</w:t>
            </w:r>
          </w:p>
        </w:tc>
        <w:tc>
          <w:tcPr>
            <w:tcW w:w="692" w:type="dxa"/>
            <w:vAlign w:val="center"/>
          </w:tcPr>
          <w:p>
            <w:pPr>
              <w:pStyle w:val="7"/>
              <w:spacing w:before="131" w:line="259" w:lineRule="auto"/>
              <w:ind w:right="33"/>
              <w:jc w:val="center"/>
              <w:rPr>
                <w:sz w:val="24"/>
                <w:szCs w:val="24"/>
              </w:rPr>
            </w:pPr>
            <w:r>
              <w:rPr>
                <w:spacing w:val="-5"/>
                <w:w w:val="110"/>
                <w:sz w:val="24"/>
                <w:szCs w:val="24"/>
              </w:rPr>
              <w:t>专项方案</w:t>
            </w:r>
          </w:p>
        </w:tc>
        <w:tc>
          <w:tcPr>
            <w:tcW w:w="7843" w:type="dxa"/>
          </w:tcPr>
          <w:p>
            <w:pPr>
              <w:pStyle w:val="7"/>
              <w:rPr>
                <w:w w:val="105"/>
                <w:sz w:val="24"/>
                <w:szCs w:val="24"/>
              </w:rPr>
            </w:pPr>
            <w:r>
              <w:rPr>
                <w:w w:val="105"/>
                <w:sz w:val="24"/>
                <w:szCs w:val="24"/>
              </w:rPr>
              <w:t>未按规定编制专项施工方案或结构设计未经计算，扣10</w:t>
            </w:r>
            <w:r>
              <w:rPr>
                <w:rFonts w:hint="eastAsia"/>
                <w:w w:val="105"/>
                <w:sz w:val="24"/>
                <w:szCs w:val="24"/>
              </w:rPr>
              <w:t>～</w:t>
            </w:r>
            <w:r>
              <w:rPr>
                <w:w w:val="105"/>
                <w:sz w:val="24"/>
                <w:szCs w:val="24"/>
              </w:rPr>
              <w:t>20分</w:t>
            </w:r>
          </w:p>
          <w:p>
            <w:pPr>
              <w:pStyle w:val="7"/>
              <w:rPr>
                <w:w w:val="105"/>
                <w:sz w:val="24"/>
                <w:szCs w:val="24"/>
              </w:rPr>
            </w:pPr>
            <w:r>
              <w:rPr>
                <w:w w:val="105"/>
                <w:sz w:val="24"/>
                <w:szCs w:val="24"/>
              </w:rPr>
              <w:t>方案未经审核、审批或未按规定组织专家论证，扣10</w:t>
            </w:r>
            <w:r>
              <w:rPr>
                <w:rFonts w:hint="eastAsia"/>
                <w:w w:val="105"/>
                <w:sz w:val="24"/>
                <w:szCs w:val="24"/>
              </w:rPr>
              <w:t>～</w:t>
            </w:r>
            <w:r>
              <w:rPr>
                <w:w w:val="105"/>
                <w:sz w:val="24"/>
                <w:szCs w:val="24"/>
              </w:rPr>
              <w:t>20分</w:t>
            </w:r>
          </w:p>
          <w:p>
            <w:pPr>
              <w:pStyle w:val="7"/>
              <w:rPr>
                <w:w w:val="105"/>
                <w:sz w:val="24"/>
                <w:szCs w:val="24"/>
              </w:rPr>
            </w:pPr>
            <w:r>
              <w:rPr>
                <w:w w:val="105"/>
                <w:sz w:val="24"/>
                <w:szCs w:val="24"/>
              </w:rPr>
              <w:t>未按专项施工方案相关措施实施，扣5</w:t>
            </w:r>
            <w:r>
              <w:rPr>
                <w:rFonts w:hint="eastAsia"/>
                <w:w w:val="105"/>
                <w:sz w:val="24"/>
                <w:szCs w:val="24"/>
              </w:rPr>
              <w:t>～</w:t>
            </w:r>
            <w:r>
              <w:rPr>
                <w:w w:val="105"/>
                <w:sz w:val="24"/>
                <w:szCs w:val="24"/>
              </w:rPr>
              <w:t>10分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20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377" w:type="dxa"/>
            <w:tcBorders>
              <w:left w:val="single" w:color="000000" w:sz="8" w:space="0"/>
            </w:tcBorders>
            <w:vAlign w:val="center"/>
          </w:tcPr>
          <w:p>
            <w:pPr>
              <w:pStyle w:val="7"/>
              <w:jc w:val="center"/>
              <w:rPr>
                <w:sz w:val="24"/>
                <w:szCs w:val="24"/>
              </w:rPr>
            </w:pPr>
            <w:r>
              <w:rPr>
                <w:sz w:val="24"/>
                <w:szCs w:val="24"/>
              </w:rPr>
              <w:t>2</w:t>
            </w:r>
          </w:p>
        </w:tc>
        <w:tc>
          <w:tcPr>
            <w:tcW w:w="692" w:type="dxa"/>
            <w:vAlign w:val="center"/>
          </w:tcPr>
          <w:p>
            <w:pPr>
              <w:pStyle w:val="7"/>
              <w:jc w:val="center"/>
              <w:rPr>
                <w:sz w:val="24"/>
                <w:szCs w:val="24"/>
              </w:rPr>
            </w:pPr>
            <w:r>
              <w:rPr>
                <w:spacing w:val="-5"/>
                <w:w w:val="110"/>
                <w:sz w:val="24"/>
                <w:szCs w:val="24"/>
              </w:rPr>
              <w:t>交底与 验收</w:t>
            </w:r>
          </w:p>
        </w:tc>
        <w:tc>
          <w:tcPr>
            <w:tcW w:w="7843" w:type="dxa"/>
          </w:tcPr>
          <w:p>
            <w:pPr>
              <w:pStyle w:val="7"/>
              <w:rPr>
                <w:w w:val="105"/>
                <w:sz w:val="24"/>
                <w:szCs w:val="24"/>
              </w:rPr>
            </w:pPr>
            <w:r>
              <w:rPr>
                <w:w w:val="105"/>
                <w:sz w:val="24"/>
                <w:szCs w:val="24"/>
              </w:rPr>
              <w:t>支架搭设、拆除前未进行安全技术交底或交底无记录扣5</w:t>
            </w:r>
            <w:r>
              <w:rPr>
                <w:rFonts w:hint="eastAsia"/>
                <w:w w:val="105"/>
                <w:sz w:val="24"/>
                <w:szCs w:val="24"/>
              </w:rPr>
              <w:t>～</w:t>
            </w:r>
            <w:r>
              <w:rPr>
                <w:w w:val="105"/>
                <w:sz w:val="24"/>
                <w:szCs w:val="24"/>
              </w:rPr>
              <w:t>10分</w:t>
            </w:r>
          </w:p>
          <w:p>
            <w:pPr>
              <w:pStyle w:val="7"/>
              <w:rPr>
                <w:w w:val="105"/>
                <w:sz w:val="24"/>
                <w:szCs w:val="24"/>
              </w:rPr>
            </w:pPr>
            <w:r>
              <w:rPr>
                <w:w w:val="105"/>
                <w:sz w:val="24"/>
                <w:szCs w:val="24"/>
              </w:rPr>
              <w:t>模板支架进场后未按规定对其进行验收，扣5</w:t>
            </w:r>
            <w:r>
              <w:rPr>
                <w:rFonts w:hint="eastAsia"/>
                <w:w w:val="105"/>
                <w:sz w:val="24"/>
                <w:szCs w:val="24"/>
              </w:rPr>
              <w:t>～</w:t>
            </w:r>
            <w:r>
              <w:rPr>
                <w:w w:val="105"/>
                <w:sz w:val="24"/>
                <w:szCs w:val="24"/>
              </w:rPr>
              <w:t>10分</w:t>
            </w:r>
          </w:p>
          <w:p>
            <w:pPr>
              <w:pStyle w:val="7"/>
              <w:rPr>
                <w:w w:val="105"/>
                <w:sz w:val="24"/>
                <w:szCs w:val="24"/>
              </w:rPr>
            </w:pPr>
            <w:r>
              <w:rPr>
                <w:w w:val="105"/>
                <w:sz w:val="24"/>
                <w:szCs w:val="24"/>
              </w:rPr>
              <w:t>支架搭设完毕未组织验收或办理验收手续，扣5</w:t>
            </w:r>
            <w:r>
              <w:rPr>
                <w:rFonts w:hint="eastAsia"/>
                <w:w w:val="105"/>
                <w:sz w:val="24"/>
                <w:szCs w:val="24"/>
              </w:rPr>
              <w:t>～</w:t>
            </w:r>
            <w:r>
              <w:rPr>
                <w:w w:val="105"/>
                <w:sz w:val="24"/>
                <w:szCs w:val="24"/>
              </w:rPr>
              <w:t>10分</w:t>
            </w:r>
          </w:p>
          <w:p>
            <w:pPr>
              <w:pStyle w:val="7"/>
              <w:rPr>
                <w:w w:val="105"/>
                <w:sz w:val="24"/>
                <w:szCs w:val="24"/>
              </w:rPr>
            </w:pPr>
            <w:r>
              <w:rPr>
                <w:w w:val="105"/>
                <w:sz w:val="24"/>
                <w:szCs w:val="24"/>
              </w:rPr>
              <w:t>验收记录未</w:t>
            </w:r>
            <w:r>
              <w:rPr>
                <w:rFonts w:hint="eastAsia"/>
                <w:w w:val="105"/>
                <w:sz w:val="24"/>
                <w:szCs w:val="24"/>
              </w:rPr>
              <w:t>策</w:t>
            </w:r>
            <w:r>
              <w:rPr>
                <w:w w:val="105"/>
                <w:sz w:val="24"/>
                <w:szCs w:val="24"/>
              </w:rPr>
              <w:t>化验收内容或无责任人签字，扣5分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377" w:type="dxa"/>
            <w:tcBorders>
              <w:left w:val="single" w:color="000000" w:sz="8" w:space="0"/>
            </w:tcBorders>
            <w:vAlign w:val="center"/>
          </w:tcPr>
          <w:p>
            <w:pPr>
              <w:pStyle w:val="7"/>
              <w:jc w:val="center"/>
              <w:rPr>
                <w:sz w:val="24"/>
                <w:szCs w:val="24"/>
              </w:rPr>
            </w:pPr>
            <w:r>
              <w:rPr>
                <w:sz w:val="24"/>
                <w:szCs w:val="24"/>
              </w:rPr>
              <w:t>3</w:t>
            </w:r>
          </w:p>
        </w:tc>
        <w:tc>
          <w:tcPr>
            <w:tcW w:w="692" w:type="dxa"/>
            <w:vAlign w:val="center"/>
          </w:tcPr>
          <w:p>
            <w:pPr>
              <w:pStyle w:val="7"/>
              <w:spacing w:line="259" w:lineRule="auto"/>
              <w:ind w:left="65" w:right="33" w:firstLine="4"/>
              <w:jc w:val="center"/>
              <w:rPr>
                <w:sz w:val="24"/>
                <w:szCs w:val="24"/>
              </w:rPr>
            </w:pPr>
            <w:r>
              <w:rPr>
                <w:spacing w:val="-5"/>
                <w:w w:val="110"/>
                <w:sz w:val="24"/>
                <w:szCs w:val="24"/>
              </w:rPr>
              <w:t>支架</w:t>
            </w:r>
            <w:r>
              <w:rPr>
                <w:spacing w:val="-3"/>
                <w:w w:val="110"/>
                <w:sz w:val="24"/>
                <w:szCs w:val="24"/>
              </w:rPr>
              <w:t>某础</w:t>
            </w:r>
          </w:p>
        </w:tc>
        <w:tc>
          <w:tcPr>
            <w:tcW w:w="7843" w:type="dxa"/>
          </w:tcPr>
          <w:p>
            <w:pPr>
              <w:pStyle w:val="7"/>
              <w:rPr>
                <w:w w:val="105"/>
                <w:sz w:val="24"/>
                <w:szCs w:val="24"/>
              </w:rPr>
            </w:pPr>
            <w:r>
              <w:rPr>
                <w:w w:val="105"/>
                <w:sz w:val="24"/>
                <w:szCs w:val="24"/>
              </w:rPr>
              <w:t>基础不坚实平整、承载力不符合方案要求，扣5</w:t>
            </w:r>
            <w:r>
              <w:rPr>
                <w:rFonts w:hint="eastAsia"/>
                <w:w w:val="105"/>
                <w:sz w:val="24"/>
                <w:szCs w:val="24"/>
              </w:rPr>
              <w:t>～</w:t>
            </w:r>
            <w:r>
              <w:rPr>
                <w:w w:val="105"/>
                <w:sz w:val="24"/>
                <w:szCs w:val="24"/>
              </w:rPr>
              <w:t>10分</w:t>
            </w:r>
          </w:p>
          <w:p>
            <w:pPr>
              <w:pStyle w:val="7"/>
              <w:rPr>
                <w:w w:val="105"/>
                <w:sz w:val="24"/>
                <w:szCs w:val="24"/>
              </w:rPr>
            </w:pPr>
            <w:r>
              <w:rPr>
                <w:w w:val="105"/>
                <w:sz w:val="24"/>
                <w:szCs w:val="24"/>
              </w:rPr>
              <w:t>支架底部未规范要求设置底座或垫板，每处扣2分</w:t>
            </w:r>
          </w:p>
          <w:p>
            <w:pPr>
              <w:pStyle w:val="7"/>
              <w:rPr>
                <w:w w:val="105"/>
                <w:sz w:val="24"/>
                <w:szCs w:val="24"/>
              </w:rPr>
            </w:pPr>
            <w:r>
              <w:rPr>
                <w:w w:val="105"/>
                <w:sz w:val="24"/>
                <w:szCs w:val="24"/>
              </w:rPr>
              <w:t>支架底部特殊部位未设置垫木或垫木规格不符合要求每处扣2分</w:t>
            </w:r>
          </w:p>
          <w:p>
            <w:pPr>
              <w:pStyle w:val="7"/>
              <w:rPr>
                <w:w w:val="105"/>
                <w:sz w:val="24"/>
                <w:szCs w:val="24"/>
              </w:rPr>
            </w:pPr>
            <w:r>
              <w:rPr>
                <w:w w:val="105"/>
                <w:sz w:val="24"/>
                <w:szCs w:val="24"/>
              </w:rPr>
              <w:t>支架底部未按规范要求设置纵、横扫地杆，每处扣2分</w:t>
            </w:r>
          </w:p>
          <w:p>
            <w:pPr>
              <w:pStyle w:val="7"/>
              <w:rPr>
                <w:w w:val="105"/>
                <w:sz w:val="24"/>
                <w:szCs w:val="24"/>
              </w:rPr>
            </w:pPr>
            <w:r>
              <w:rPr>
                <w:w w:val="105"/>
                <w:sz w:val="24"/>
                <w:szCs w:val="24"/>
              </w:rPr>
              <w:t>未设置排水设施或排水不畅通，每处扣2分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377" w:type="dxa"/>
            <w:tcBorders>
              <w:left w:val="single" w:color="000000" w:sz="8" w:space="0"/>
            </w:tcBorders>
            <w:vAlign w:val="center"/>
          </w:tcPr>
          <w:p>
            <w:pPr>
              <w:pStyle w:val="7"/>
              <w:jc w:val="center"/>
              <w:rPr>
                <w:sz w:val="24"/>
                <w:szCs w:val="24"/>
              </w:rPr>
            </w:pPr>
            <w:r>
              <w:rPr>
                <w:sz w:val="24"/>
                <w:szCs w:val="24"/>
              </w:rPr>
              <w:t>4</w:t>
            </w:r>
          </w:p>
        </w:tc>
        <w:tc>
          <w:tcPr>
            <w:tcW w:w="692" w:type="dxa"/>
            <w:vAlign w:val="center"/>
          </w:tcPr>
          <w:p>
            <w:pPr>
              <w:pStyle w:val="7"/>
              <w:spacing w:line="264" w:lineRule="auto"/>
              <w:ind w:left="68" w:right="33" w:firstLine="1"/>
              <w:jc w:val="center"/>
              <w:rPr>
                <w:sz w:val="24"/>
                <w:szCs w:val="24"/>
              </w:rPr>
            </w:pPr>
            <w:r>
              <w:rPr>
                <w:spacing w:val="-5"/>
                <w:w w:val="110"/>
                <w:sz w:val="24"/>
                <w:szCs w:val="24"/>
              </w:rPr>
              <w:t>支架</w:t>
            </w:r>
            <w:r>
              <w:rPr>
                <w:spacing w:val="-4"/>
                <w:w w:val="110"/>
                <w:sz w:val="24"/>
                <w:szCs w:val="24"/>
              </w:rPr>
              <w:t>构造</w:t>
            </w:r>
          </w:p>
        </w:tc>
        <w:tc>
          <w:tcPr>
            <w:tcW w:w="7843" w:type="dxa"/>
          </w:tcPr>
          <w:p>
            <w:pPr>
              <w:pStyle w:val="7"/>
              <w:rPr>
                <w:w w:val="105"/>
                <w:sz w:val="24"/>
                <w:szCs w:val="24"/>
              </w:rPr>
            </w:pPr>
            <w:r>
              <w:rPr>
                <w:w w:val="105"/>
                <w:sz w:val="24"/>
                <w:szCs w:val="24"/>
              </w:rPr>
              <w:t>立杆纵、横间距大</w:t>
            </w:r>
            <w:r>
              <w:rPr>
                <w:rFonts w:hint="eastAsia"/>
                <w:w w:val="105"/>
                <w:sz w:val="24"/>
                <w:szCs w:val="24"/>
              </w:rPr>
              <w:t>于</w:t>
            </w:r>
            <w:r>
              <w:rPr>
                <w:w w:val="105"/>
                <w:sz w:val="24"/>
                <w:szCs w:val="24"/>
              </w:rPr>
              <w:t>设计和规范要求，每处扣2分</w:t>
            </w:r>
          </w:p>
          <w:p>
            <w:pPr>
              <w:pStyle w:val="7"/>
              <w:rPr>
                <w:w w:val="105"/>
                <w:sz w:val="24"/>
                <w:szCs w:val="24"/>
              </w:rPr>
            </w:pPr>
            <w:r>
              <w:rPr>
                <w:w w:val="105"/>
                <w:sz w:val="24"/>
                <w:szCs w:val="24"/>
              </w:rPr>
              <w:t>水平杆步距大于设计和规范要求，每处扣2 分</w:t>
            </w:r>
          </w:p>
          <w:p>
            <w:pPr>
              <w:pStyle w:val="7"/>
              <w:rPr>
                <w:w w:val="105"/>
                <w:sz w:val="24"/>
                <w:szCs w:val="24"/>
              </w:rPr>
            </w:pPr>
            <w:r>
              <w:rPr>
                <w:w w:val="105"/>
                <w:sz w:val="24"/>
                <w:szCs w:val="24"/>
              </w:rPr>
              <w:t>未按要求设置竖向剪刀撑或专用斜杆，每处扣 2分</w:t>
            </w:r>
          </w:p>
          <w:p>
            <w:pPr>
              <w:pStyle w:val="7"/>
              <w:rPr>
                <w:w w:val="105"/>
                <w:sz w:val="24"/>
                <w:szCs w:val="24"/>
              </w:rPr>
            </w:pPr>
            <w:r>
              <w:rPr>
                <w:w w:val="105"/>
                <w:sz w:val="24"/>
                <w:szCs w:val="24"/>
              </w:rPr>
              <w:t>未按要求设置水平剪刀撑或专用水平斜杆，每处扣 2分</w:t>
            </w:r>
          </w:p>
          <w:p>
            <w:pPr>
              <w:pStyle w:val="7"/>
              <w:rPr>
                <w:w w:val="105"/>
                <w:sz w:val="24"/>
                <w:szCs w:val="24"/>
              </w:rPr>
            </w:pPr>
            <w:r>
              <w:rPr>
                <w:w w:val="105"/>
                <w:sz w:val="24"/>
                <w:szCs w:val="24"/>
              </w:rPr>
              <w:t>剪刀撑或水平斜杆设置不符合规范要求，每处扣 2分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1" w:hRule="atLeast"/>
        </w:trPr>
        <w:tc>
          <w:tcPr>
            <w:tcW w:w="377" w:type="dxa"/>
            <w:tcBorders>
              <w:left w:val="single" w:color="000000" w:sz="8" w:space="0"/>
            </w:tcBorders>
            <w:vAlign w:val="center"/>
          </w:tcPr>
          <w:p>
            <w:pPr>
              <w:pStyle w:val="7"/>
              <w:jc w:val="center"/>
              <w:rPr>
                <w:sz w:val="24"/>
                <w:szCs w:val="24"/>
              </w:rPr>
            </w:pPr>
            <w:r>
              <w:rPr>
                <w:sz w:val="24"/>
                <w:szCs w:val="24"/>
              </w:rPr>
              <w:t>5</w:t>
            </w:r>
          </w:p>
        </w:tc>
        <w:tc>
          <w:tcPr>
            <w:tcW w:w="692" w:type="dxa"/>
            <w:vAlign w:val="center"/>
          </w:tcPr>
          <w:p>
            <w:pPr>
              <w:pStyle w:val="7"/>
              <w:spacing w:line="237" w:lineRule="auto"/>
              <w:ind w:right="30"/>
              <w:jc w:val="center"/>
              <w:rPr>
                <w:sz w:val="24"/>
                <w:szCs w:val="24"/>
              </w:rPr>
            </w:pPr>
            <w:r>
              <w:rPr>
                <w:spacing w:val="-3"/>
                <w:w w:val="110"/>
                <w:sz w:val="24"/>
                <w:szCs w:val="24"/>
              </w:rPr>
              <w:t>支架稳定</w:t>
            </w:r>
          </w:p>
        </w:tc>
        <w:tc>
          <w:tcPr>
            <w:tcW w:w="7843" w:type="dxa"/>
          </w:tcPr>
          <w:p>
            <w:pPr>
              <w:pStyle w:val="7"/>
              <w:rPr>
                <w:w w:val="105"/>
                <w:sz w:val="24"/>
                <w:szCs w:val="24"/>
              </w:rPr>
            </w:pPr>
            <w:r>
              <w:rPr>
                <w:w w:val="105"/>
                <w:sz w:val="24"/>
                <w:szCs w:val="24"/>
              </w:rPr>
              <w:t>支架高宽比大于规定时，未按要求采取与结构物刚性连结或扩大支架宽度等加强措施，扣10分</w:t>
            </w:r>
          </w:p>
          <w:p>
            <w:pPr>
              <w:pStyle w:val="7"/>
              <w:rPr>
                <w:w w:val="105"/>
                <w:sz w:val="24"/>
                <w:szCs w:val="24"/>
              </w:rPr>
            </w:pPr>
            <w:r>
              <w:rPr>
                <w:w w:val="105"/>
                <w:sz w:val="24"/>
                <w:szCs w:val="24"/>
              </w:rPr>
              <w:t>基础沉降、架体变形超过规定允许范围，扣10分</w:t>
            </w:r>
          </w:p>
          <w:p>
            <w:pPr>
              <w:pStyle w:val="7"/>
              <w:rPr>
                <w:w w:val="105"/>
                <w:sz w:val="24"/>
                <w:szCs w:val="24"/>
              </w:rPr>
            </w:pPr>
            <w:r>
              <w:rPr>
                <w:w w:val="105"/>
                <w:sz w:val="24"/>
                <w:szCs w:val="24"/>
              </w:rPr>
              <w:t>模板安装就位后，未立即进行支撑和固定，扣5</w:t>
            </w:r>
            <w:r>
              <w:rPr>
                <w:rFonts w:hint="eastAsia"/>
                <w:w w:val="105"/>
                <w:sz w:val="24"/>
                <w:szCs w:val="24"/>
              </w:rPr>
              <w:t>～</w:t>
            </w:r>
            <w:r>
              <w:rPr>
                <w:w w:val="105"/>
                <w:sz w:val="24"/>
                <w:szCs w:val="24"/>
              </w:rPr>
              <w:t>10分</w:t>
            </w:r>
          </w:p>
          <w:p>
            <w:pPr>
              <w:pStyle w:val="7"/>
              <w:rPr>
                <w:w w:val="105"/>
                <w:sz w:val="24"/>
                <w:szCs w:val="24"/>
              </w:rPr>
            </w:pPr>
            <w:r>
              <w:rPr>
                <w:w w:val="105"/>
                <w:sz w:val="24"/>
                <w:szCs w:val="24"/>
              </w:rPr>
              <w:t>支撑系统不符合设计要求，扣10分</w:t>
            </w:r>
          </w:p>
        </w:tc>
        <w:tc>
          <w:tcPr>
            <w:tcW w:w="512" w:type="dxa"/>
            <w:vAlign w:val="center"/>
          </w:tcPr>
          <w:p>
            <w:pPr>
              <w:pStyle w:val="7"/>
              <w:ind w:right="23"/>
              <w:jc w:val="center"/>
              <w:rPr>
                <w:rFonts w:ascii="Times New Roman"/>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377" w:type="dxa"/>
            <w:tcBorders>
              <w:left w:val="single" w:color="000000" w:sz="8" w:space="0"/>
            </w:tcBorders>
            <w:vAlign w:val="center"/>
          </w:tcPr>
          <w:p>
            <w:pPr>
              <w:pStyle w:val="7"/>
              <w:jc w:val="center"/>
              <w:rPr>
                <w:sz w:val="24"/>
                <w:szCs w:val="24"/>
              </w:rPr>
            </w:pPr>
            <w:r>
              <w:rPr>
                <w:sz w:val="24"/>
                <w:szCs w:val="24"/>
              </w:rPr>
              <w:t>6</w:t>
            </w:r>
          </w:p>
        </w:tc>
        <w:tc>
          <w:tcPr>
            <w:tcW w:w="692" w:type="dxa"/>
            <w:vAlign w:val="center"/>
          </w:tcPr>
          <w:p>
            <w:pPr>
              <w:pStyle w:val="7"/>
              <w:spacing w:before="129" w:line="237" w:lineRule="auto"/>
              <w:ind w:left="69" w:right="30"/>
              <w:jc w:val="center"/>
              <w:rPr>
                <w:sz w:val="24"/>
                <w:szCs w:val="24"/>
              </w:rPr>
            </w:pPr>
            <w:r>
              <w:rPr>
                <w:spacing w:val="-3"/>
                <w:w w:val="110"/>
                <w:sz w:val="24"/>
                <w:szCs w:val="24"/>
              </w:rPr>
              <w:t>杆件连接</w:t>
            </w:r>
          </w:p>
        </w:tc>
        <w:tc>
          <w:tcPr>
            <w:tcW w:w="7843" w:type="dxa"/>
          </w:tcPr>
          <w:p>
            <w:pPr>
              <w:pStyle w:val="7"/>
              <w:rPr>
                <w:w w:val="105"/>
                <w:sz w:val="24"/>
                <w:szCs w:val="24"/>
              </w:rPr>
            </w:pPr>
            <w:r>
              <w:rPr>
                <w:w w:val="105"/>
                <w:sz w:val="24"/>
                <w:szCs w:val="24"/>
              </w:rPr>
              <w:t>立杆连接采用对接、套接或承插式连接方式，不符合规范每处扣 2分</w:t>
            </w:r>
          </w:p>
          <w:p>
            <w:pPr>
              <w:pStyle w:val="7"/>
              <w:rPr>
                <w:w w:val="105"/>
                <w:sz w:val="24"/>
                <w:szCs w:val="24"/>
              </w:rPr>
            </w:pPr>
            <w:r>
              <w:rPr>
                <w:w w:val="105"/>
                <w:sz w:val="24"/>
                <w:szCs w:val="24"/>
              </w:rPr>
              <w:t>水平杆连接不符合规范要求，每处扣2分</w:t>
            </w:r>
          </w:p>
          <w:p>
            <w:pPr>
              <w:pStyle w:val="7"/>
              <w:rPr>
                <w:w w:val="105"/>
                <w:sz w:val="24"/>
                <w:szCs w:val="24"/>
              </w:rPr>
            </w:pPr>
            <w:r>
              <w:rPr>
                <w:w w:val="105"/>
                <w:sz w:val="24"/>
                <w:szCs w:val="24"/>
              </w:rPr>
              <w:t>剪刀撑杆件未刷红白相间警示漆面，扣2</w:t>
            </w:r>
            <w:r>
              <w:rPr>
                <w:rFonts w:hint="eastAsia"/>
                <w:w w:val="105"/>
                <w:sz w:val="24"/>
                <w:szCs w:val="24"/>
              </w:rPr>
              <w:t>～</w:t>
            </w:r>
            <w:r>
              <w:rPr>
                <w:w w:val="105"/>
                <w:sz w:val="24"/>
                <w:szCs w:val="24"/>
              </w:rPr>
              <w:t>5分</w:t>
            </w:r>
          </w:p>
          <w:p>
            <w:pPr>
              <w:pStyle w:val="7"/>
              <w:rPr>
                <w:w w:val="105"/>
                <w:sz w:val="24"/>
                <w:szCs w:val="24"/>
              </w:rPr>
            </w:pPr>
            <w:r>
              <w:rPr>
                <w:w w:val="105"/>
                <w:sz w:val="24"/>
                <w:szCs w:val="24"/>
              </w:rPr>
              <w:t>剪刀撑斜杆与地面夹角小</w:t>
            </w:r>
            <w:r>
              <w:rPr>
                <w:rFonts w:hint="eastAsia"/>
                <w:w w:val="105"/>
                <w:sz w:val="24"/>
                <w:szCs w:val="24"/>
              </w:rPr>
              <w:t>于</w:t>
            </w:r>
            <w:r>
              <w:rPr>
                <w:w w:val="105"/>
                <w:sz w:val="24"/>
                <w:szCs w:val="24"/>
              </w:rPr>
              <w:t>45°或大</w:t>
            </w:r>
            <w:r>
              <w:rPr>
                <w:rFonts w:hint="eastAsia"/>
                <w:w w:val="105"/>
                <w:sz w:val="24"/>
                <w:szCs w:val="24"/>
              </w:rPr>
              <w:t>于</w:t>
            </w:r>
            <w:r>
              <w:rPr>
                <w:w w:val="105"/>
                <w:sz w:val="24"/>
                <w:szCs w:val="24"/>
              </w:rPr>
              <w:t>60⁰</w:t>
            </w:r>
            <w:r>
              <w:rPr>
                <w:rFonts w:hint="eastAsia"/>
                <w:w w:val="105"/>
                <w:sz w:val="24"/>
                <w:szCs w:val="24"/>
              </w:rPr>
              <w:t>，</w:t>
            </w:r>
            <w:r>
              <w:rPr>
                <w:w w:val="105"/>
                <w:sz w:val="24"/>
                <w:szCs w:val="24"/>
              </w:rPr>
              <w:t>每处扣2分</w:t>
            </w:r>
          </w:p>
          <w:p>
            <w:pPr>
              <w:pStyle w:val="7"/>
              <w:rPr>
                <w:w w:val="105"/>
                <w:sz w:val="24"/>
                <w:szCs w:val="24"/>
              </w:rPr>
            </w:pPr>
            <w:r>
              <w:rPr>
                <w:w w:val="105"/>
                <w:sz w:val="24"/>
                <w:szCs w:val="24"/>
              </w:rPr>
              <w:t>杆件各连接点的紧固不符合规范要求，每处扣2分</w:t>
            </w:r>
          </w:p>
        </w:tc>
        <w:tc>
          <w:tcPr>
            <w:tcW w:w="512" w:type="dxa"/>
            <w:vAlign w:val="center"/>
          </w:tcPr>
          <w:p>
            <w:pPr>
              <w:pStyle w:val="7"/>
              <w:spacing w:before="138"/>
              <w:ind w:right="30"/>
              <w:jc w:val="center"/>
              <w:rPr>
                <w:rFonts w:ascii="Times New Roman"/>
                <w:sz w:val="24"/>
                <w:szCs w:val="24"/>
              </w:rPr>
            </w:pPr>
            <w:r>
              <w:rPr>
                <w:rFonts w:ascii="Times New Roman"/>
                <w:w w:val="105"/>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1" w:hRule="atLeast"/>
        </w:trPr>
        <w:tc>
          <w:tcPr>
            <w:tcW w:w="377" w:type="dxa"/>
            <w:tcBorders>
              <w:left w:val="single" w:color="000000" w:sz="8" w:space="0"/>
            </w:tcBorders>
            <w:vAlign w:val="center"/>
          </w:tcPr>
          <w:p>
            <w:pPr>
              <w:pStyle w:val="7"/>
              <w:jc w:val="center"/>
              <w:rPr>
                <w:sz w:val="24"/>
                <w:szCs w:val="24"/>
              </w:rPr>
            </w:pPr>
            <w:r>
              <w:rPr>
                <w:sz w:val="24"/>
                <w:szCs w:val="24"/>
              </w:rPr>
              <w:t>7</w:t>
            </w:r>
          </w:p>
        </w:tc>
        <w:tc>
          <w:tcPr>
            <w:tcW w:w="692" w:type="dxa"/>
            <w:vAlign w:val="center"/>
          </w:tcPr>
          <w:p>
            <w:pPr>
              <w:pStyle w:val="7"/>
              <w:ind w:right="27"/>
              <w:jc w:val="center"/>
              <w:rPr>
                <w:sz w:val="24"/>
                <w:szCs w:val="24"/>
              </w:rPr>
            </w:pPr>
            <w:r>
              <w:rPr>
                <w:spacing w:val="-2"/>
                <w:w w:val="110"/>
                <w:sz w:val="24"/>
                <w:szCs w:val="24"/>
              </w:rPr>
              <w:t>支架防护</w:t>
            </w:r>
          </w:p>
        </w:tc>
        <w:tc>
          <w:tcPr>
            <w:tcW w:w="7843" w:type="dxa"/>
          </w:tcPr>
          <w:p>
            <w:pPr>
              <w:pStyle w:val="7"/>
              <w:rPr>
                <w:w w:val="105"/>
                <w:sz w:val="24"/>
                <w:szCs w:val="24"/>
              </w:rPr>
            </w:pPr>
            <w:r>
              <w:rPr>
                <w:w w:val="105"/>
                <w:sz w:val="24"/>
                <w:szCs w:val="24"/>
              </w:rPr>
              <w:t>作业面脚手架周边，未按规定设置临边防护，支架四周未挂设密目安全网围护和防坠网，每处扣5分</w:t>
            </w:r>
          </w:p>
          <w:p>
            <w:pPr>
              <w:pStyle w:val="7"/>
              <w:rPr>
                <w:w w:val="105"/>
                <w:sz w:val="24"/>
                <w:szCs w:val="24"/>
              </w:rPr>
            </w:pPr>
            <w:r>
              <w:rPr>
                <w:w w:val="105"/>
                <w:sz w:val="24"/>
                <w:szCs w:val="24"/>
              </w:rPr>
              <w:t>作业面底部外侧未设置不少</w:t>
            </w:r>
            <w:r>
              <w:rPr>
                <w:rFonts w:hint="eastAsia"/>
                <w:w w:val="105"/>
                <w:sz w:val="24"/>
                <w:szCs w:val="24"/>
              </w:rPr>
              <w:t>于</w:t>
            </w:r>
            <w:r>
              <w:rPr>
                <w:w w:val="105"/>
                <w:sz w:val="24"/>
                <w:szCs w:val="24"/>
              </w:rPr>
              <w:t>180mm高挡脚板，扣5分</w:t>
            </w:r>
          </w:p>
          <w:p>
            <w:pPr>
              <w:pStyle w:val="7"/>
              <w:rPr>
                <w:w w:val="105"/>
                <w:sz w:val="24"/>
                <w:szCs w:val="24"/>
              </w:rPr>
            </w:pPr>
            <w:r>
              <w:rPr>
                <w:w w:val="105"/>
                <w:sz w:val="24"/>
                <w:szCs w:val="24"/>
              </w:rPr>
              <w:t>作业面未按规定铺设作业平台或不符合要求，扣10</w:t>
            </w:r>
            <w:r>
              <w:rPr>
                <w:rFonts w:hint="eastAsia"/>
                <w:w w:val="105"/>
                <w:sz w:val="24"/>
                <w:szCs w:val="24"/>
              </w:rPr>
              <w:t>～</w:t>
            </w:r>
            <w:r>
              <w:rPr>
                <w:w w:val="105"/>
                <w:sz w:val="24"/>
                <w:szCs w:val="24"/>
              </w:rPr>
              <w:t>20分</w:t>
            </w:r>
          </w:p>
          <w:p>
            <w:pPr>
              <w:pStyle w:val="7"/>
              <w:rPr>
                <w:w w:val="105"/>
                <w:sz w:val="24"/>
                <w:szCs w:val="24"/>
              </w:rPr>
            </w:pPr>
            <w:r>
              <w:rPr>
                <w:w w:val="105"/>
                <w:sz w:val="24"/>
                <w:szCs w:val="24"/>
              </w:rPr>
              <w:t>支架入口未按规定设置作业人员上下专用安全通道和防护棚</w:t>
            </w:r>
            <w:r>
              <w:rPr>
                <w:rFonts w:hint="eastAsia"/>
                <w:w w:val="105"/>
                <w:sz w:val="24"/>
                <w:szCs w:val="24"/>
              </w:rPr>
              <w:t>，</w:t>
            </w:r>
            <w:r>
              <w:rPr>
                <w:w w:val="105"/>
                <w:sz w:val="24"/>
                <w:szCs w:val="24"/>
              </w:rPr>
              <w:t>扣</w:t>
            </w:r>
            <w:r>
              <w:rPr>
                <w:rFonts w:hint="eastAsia"/>
                <w:w w:val="105"/>
                <w:sz w:val="24"/>
                <w:szCs w:val="24"/>
              </w:rPr>
              <w:t>10</w:t>
            </w:r>
            <w:r>
              <w:rPr>
                <w:w w:val="105"/>
                <w:sz w:val="24"/>
                <w:szCs w:val="24"/>
              </w:rPr>
              <w:t xml:space="preserve"> 分</w:t>
            </w:r>
          </w:p>
          <w:p>
            <w:pPr>
              <w:pStyle w:val="7"/>
              <w:rPr>
                <w:w w:val="105"/>
                <w:sz w:val="24"/>
                <w:szCs w:val="24"/>
              </w:rPr>
            </w:pPr>
            <w:r>
              <w:rPr>
                <w:w w:val="105"/>
                <w:sz w:val="24"/>
                <w:szCs w:val="24"/>
              </w:rPr>
              <w:t>安全通道、防护棚及作业平台不符合有关要求，扣 10分</w:t>
            </w:r>
          </w:p>
        </w:tc>
        <w:tc>
          <w:tcPr>
            <w:tcW w:w="512" w:type="dxa"/>
            <w:vAlign w:val="center"/>
          </w:tcPr>
          <w:p>
            <w:pPr>
              <w:pStyle w:val="7"/>
              <w:spacing w:before="152"/>
              <w:ind w:right="15"/>
              <w:jc w:val="center"/>
              <w:rPr>
                <w:rFonts w:ascii="Times New Roman"/>
                <w:sz w:val="24"/>
                <w:szCs w:val="24"/>
              </w:rPr>
            </w:pPr>
            <w:r>
              <w:rPr>
                <w:rFonts w:ascii="Times New Roman"/>
                <w:w w:val="105"/>
                <w:sz w:val="24"/>
                <w:szCs w:val="24"/>
              </w:rPr>
              <w:t>20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377" w:type="dxa"/>
            <w:tcBorders>
              <w:left w:val="single" w:color="000000" w:sz="8" w:space="0"/>
            </w:tcBorders>
            <w:vAlign w:val="center"/>
          </w:tcPr>
          <w:p>
            <w:pPr>
              <w:pStyle w:val="7"/>
              <w:jc w:val="center"/>
              <w:rPr>
                <w:sz w:val="24"/>
                <w:szCs w:val="24"/>
              </w:rPr>
            </w:pPr>
            <w:r>
              <w:rPr>
                <w:sz w:val="24"/>
                <w:szCs w:val="24"/>
              </w:rPr>
              <w:t>8</w:t>
            </w:r>
          </w:p>
        </w:tc>
        <w:tc>
          <w:tcPr>
            <w:tcW w:w="692" w:type="dxa"/>
            <w:vAlign w:val="center"/>
          </w:tcPr>
          <w:p>
            <w:pPr>
              <w:pStyle w:val="7"/>
              <w:spacing w:before="1" w:line="237" w:lineRule="auto"/>
              <w:ind w:left="65" w:right="33" w:firstLine="4"/>
              <w:jc w:val="center"/>
              <w:rPr>
                <w:sz w:val="24"/>
                <w:szCs w:val="24"/>
              </w:rPr>
            </w:pPr>
            <w:r>
              <w:rPr>
                <w:spacing w:val="-5"/>
                <w:w w:val="110"/>
                <w:sz w:val="24"/>
                <w:szCs w:val="24"/>
              </w:rPr>
              <w:t>支架拆除</w:t>
            </w:r>
          </w:p>
        </w:tc>
        <w:tc>
          <w:tcPr>
            <w:tcW w:w="7843" w:type="dxa"/>
          </w:tcPr>
          <w:p>
            <w:pPr>
              <w:pStyle w:val="7"/>
              <w:rPr>
                <w:w w:val="105"/>
                <w:sz w:val="24"/>
                <w:szCs w:val="24"/>
              </w:rPr>
            </w:pPr>
            <w:r>
              <w:rPr>
                <w:w w:val="105"/>
                <w:sz w:val="24"/>
                <w:szCs w:val="24"/>
              </w:rPr>
              <w:t>2m 以上高处作业人员未佩戴安全带、安全帽等防护用品</w:t>
            </w:r>
            <w:r>
              <w:rPr>
                <w:rFonts w:hint="eastAsia"/>
                <w:w w:val="105"/>
                <w:sz w:val="24"/>
                <w:szCs w:val="24"/>
              </w:rPr>
              <w:t>，</w:t>
            </w:r>
            <w:r>
              <w:rPr>
                <w:w w:val="105"/>
                <w:sz w:val="24"/>
                <w:szCs w:val="24"/>
              </w:rPr>
              <w:t>每人扣2分</w:t>
            </w:r>
          </w:p>
          <w:p>
            <w:pPr>
              <w:pStyle w:val="7"/>
              <w:spacing w:line="237" w:lineRule="auto"/>
              <w:rPr>
                <w:sz w:val="24"/>
                <w:szCs w:val="24"/>
              </w:rPr>
            </w:pPr>
            <w:r>
              <w:rPr>
                <w:w w:val="105"/>
                <w:sz w:val="24"/>
                <w:szCs w:val="24"/>
              </w:rPr>
              <w:t>拆除支架、模板未按顺序分层、分段拆除，</w:t>
            </w:r>
            <w:r>
              <w:rPr>
                <w:spacing w:val="-81"/>
                <w:w w:val="105"/>
                <w:sz w:val="24"/>
                <w:szCs w:val="24"/>
              </w:rPr>
              <w:t xml:space="preserve"> </w:t>
            </w:r>
            <w:r>
              <w:rPr>
                <w:spacing w:val="-17"/>
                <w:sz w:val="24"/>
                <w:szCs w:val="24"/>
              </w:rPr>
              <w:t xml:space="preserve">扣 </w:t>
            </w:r>
            <w:r>
              <w:rPr>
                <w:rFonts w:ascii="Times New Roman" w:eastAsia="Times New Roman"/>
                <w:sz w:val="24"/>
                <w:szCs w:val="24"/>
              </w:rPr>
              <w:t>10</w:t>
            </w:r>
            <w:r>
              <w:rPr>
                <w:sz w:val="24"/>
                <w:szCs w:val="24"/>
              </w:rPr>
              <w:t>分</w:t>
            </w:r>
            <w:r>
              <w:rPr>
                <w:rFonts w:hint="eastAsia"/>
                <w:sz w:val="24"/>
                <w:szCs w:val="24"/>
              </w:rPr>
              <w:t xml:space="preserve">               </w:t>
            </w:r>
          </w:p>
          <w:p>
            <w:pPr>
              <w:pStyle w:val="7"/>
              <w:spacing w:line="237" w:lineRule="auto"/>
              <w:rPr>
                <w:sz w:val="24"/>
                <w:szCs w:val="24"/>
              </w:rPr>
            </w:pPr>
            <w:r>
              <w:rPr>
                <w:w w:val="105"/>
                <w:sz w:val="24"/>
                <w:szCs w:val="24"/>
              </w:rPr>
              <w:t>支架拆除前，未设置拆除警戒区域或设专</w:t>
            </w:r>
            <w:r>
              <w:rPr>
                <w:spacing w:val="-2"/>
                <w:sz w:val="24"/>
                <w:szCs w:val="24"/>
              </w:rPr>
              <w:t xml:space="preserve">人监护，扣 </w:t>
            </w:r>
            <w:r>
              <w:rPr>
                <w:rFonts w:ascii="Times New Roman" w:eastAsia="Times New Roman"/>
                <w:sz w:val="24"/>
                <w:szCs w:val="24"/>
              </w:rPr>
              <w:t>5</w:t>
            </w:r>
            <w:r>
              <w:rPr>
                <w:sz w:val="24"/>
                <w:szCs w:val="24"/>
              </w:rPr>
              <w:t>分</w:t>
            </w:r>
          </w:p>
        </w:tc>
        <w:tc>
          <w:tcPr>
            <w:tcW w:w="512" w:type="dxa"/>
            <w:vAlign w:val="center"/>
          </w:tcPr>
          <w:p>
            <w:pPr>
              <w:pStyle w:val="7"/>
              <w:ind w:right="31"/>
              <w:jc w:val="center"/>
              <w:rPr>
                <w:rFonts w:ascii="Times New Roman"/>
                <w:sz w:val="24"/>
                <w:szCs w:val="24"/>
              </w:rPr>
            </w:pPr>
            <w:r>
              <w:rPr>
                <w:rFonts w:ascii="Times New Roman"/>
                <w:w w:val="105"/>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912" w:type="dxa"/>
            <w:gridSpan w:val="3"/>
            <w:tcBorders>
              <w:left w:val="single" w:color="000000" w:sz="8" w:space="0"/>
              <w:bottom w:val="single" w:color="000000" w:sz="8" w:space="0"/>
            </w:tcBorders>
            <w:vAlign w:val="center"/>
          </w:tcPr>
          <w:p>
            <w:pPr>
              <w:pStyle w:val="7"/>
              <w:ind w:firstLine="4224" w:firstLineChars="1600"/>
              <w:rPr>
                <w:rFonts w:ascii="Times New Roman"/>
                <w:sz w:val="24"/>
                <w:szCs w:val="24"/>
              </w:rPr>
            </w:pPr>
            <w:r>
              <w:rPr>
                <w:w w:val="110"/>
                <w:sz w:val="24"/>
                <w:szCs w:val="24"/>
              </w:rPr>
              <w:t>分项评分</w:t>
            </w:r>
          </w:p>
        </w:tc>
        <w:tc>
          <w:tcPr>
            <w:tcW w:w="512" w:type="dxa"/>
            <w:tcBorders>
              <w:bottom w:val="single" w:color="000000" w:sz="8" w:space="0"/>
            </w:tcBorders>
            <w:vAlign w:val="center"/>
          </w:tcPr>
          <w:p>
            <w:pPr>
              <w:pStyle w:val="7"/>
              <w:jc w:val="center"/>
              <w:rPr>
                <w:rFonts w:ascii="Times New Roman"/>
                <w:sz w:val="24"/>
                <w:szCs w:val="24"/>
              </w:rPr>
            </w:pPr>
            <w:r>
              <w:rPr>
                <w:rFonts w:hint="eastAsia" w:ascii="Times New Roman"/>
                <w:sz w:val="24"/>
                <w:szCs w:val="24"/>
              </w:rPr>
              <w:t>100</w:t>
            </w:r>
          </w:p>
        </w:tc>
        <w:tc>
          <w:tcPr>
            <w:tcW w:w="638" w:type="dxa"/>
            <w:tcBorders>
              <w:bottom w:val="single" w:color="000000" w:sz="8" w:space="0"/>
            </w:tcBorders>
          </w:tcPr>
          <w:p>
            <w:pPr>
              <w:pStyle w:val="7"/>
              <w:rPr>
                <w:rFonts w:ascii="Times New Roman"/>
                <w:sz w:val="24"/>
                <w:szCs w:val="24"/>
              </w:rPr>
            </w:pPr>
          </w:p>
        </w:tc>
        <w:tc>
          <w:tcPr>
            <w:tcW w:w="708" w:type="dxa"/>
            <w:tcBorders>
              <w:bottom w:val="single" w:color="000000" w:sz="8" w:space="0"/>
            </w:tcBorders>
          </w:tcPr>
          <w:p>
            <w:pPr>
              <w:pStyle w:val="7"/>
              <w:rPr>
                <w:rFonts w:ascii="Times New Roman"/>
                <w:sz w:val="24"/>
                <w:szCs w:val="24"/>
              </w:rPr>
            </w:pPr>
          </w:p>
        </w:tc>
      </w:tr>
    </w:tbl>
    <w:p>
      <w:pPr>
        <w:widowControl/>
        <w:jc w:val="left"/>
        <w:rPr>
          <w:rFonts w:ascii="Times New Roman"/>
          <w:sz w:val="24"/>
          <w:szCs w:val="24"/>
        </w:rPr>
        <w:sectPr>
          <w:type w:val="continuous"/>
          <w:pgSz w:w="11907" w:h="16839"/>
          <w:pgMar w:top="1100" w:right="0" w:bottom="1040" w:left="820" w:header="0" w:footer="854" w:gutter="0"/>
          <w:cols w:space="720" w:num="1"/>
          <w:docGrid w:linePitch="286" w:charSpace="0"/>
        </w:sectPr>
      </w:pPr>
      <w:r>
        <w:rPr>
          <w:rFonts w:hint="eastAsia" w:ascii="Times New Roman"/>
          <w:sz w:val="24"/>
          <w:szCs w:val="24"/>
        </w:rPr>
        <w:t xml:space="preserve"> 检查人员：                                                 年     月    日                                                    </w:t>
      </w:r>
    </w:p>
    <w:p>
      <w:pPr>
        <w:pStyle w:val="3"/>
        <w:tabs>
          <w:tab w:val="left" w:pos="2562"/>
        </w:tabs>
        <w:spacing w:before="79"/>
        <w:ind w:left="1611" w:firstLine="1200" w:firstLineChars="500"/>
        <w:rPr>
          <w:sz w:val="24"/>
          <w:szCs w:val="24"/>
        </w:rPr>
      </w:pPr>
      <w:bookmarkStart w:id="13" w:name="83"/>
      <w:bookmarkEnd w:id="13"/>
      <w:bookmarkStart w:id="14" w:name="82"/>
      <w:bookmarkEnd w:id="14"/>
      <w:r>
        <w:rPr>
          <w:sz w:val="24"/>
          <w:szCs w:val="24"/>
        </w:rPr>
        <w:t>表</w:t>
      </w:r>
      <w:r>
        <w:rPr>
          <w:spacing w:val="-30"/>
          <w:sz w:val="24"/>
          <w:szCs w:val="24"/>
        </w:rPr>
        <w:t xml:space="preserve"> </w:t>
      </w:r>
      <w:r>
        <w:rPr>
          <w:rFonts w:ascii="Times New Roman" w:eastAsia="Times New Roman"/>
          <w:sz w:val="24"/>
          <w:szCs w:val="24"/>
        </w:rPr>
        <w:t>B.</w:t>
      </w:r>
      <w:r>
        <w:rPr>
          <w:rFonts w:ascii="Times New Roman" w:eastAsia="Times New Roman"/>
          <w:spacing w:val="-11"/>
          <w:sz w:val="24"/>
          <w:szCs w:val="24"/>
        </w:rPr>
        <w:t xml:space="preserve"> </w:t>
      </w:r>
      <w:r>
        <w:rPr>
          <w:rFonts w:ascii="Times New Roman" w:eastAsia="Times New Roman"/>
          <w:sz w:val="24"/>
          <w:szCs w:val="24"/>
        </w:rPr>
        <w:t>10</w:t>
      </w:r>
      <w:r>
        <w:rPr>
          <w:rFonts w:ascii="Times New Roman" w:eastAsia="Times New Roman"/>
          <w:sz w:val="24"/>
          <w:szCs w:val="24"/>
        </w:rPr>
        <w:tab/>
      </w:r>
      <w:r>
        <w:rPr>
          <w:rFonts w:hint="eastAsia" w:ascii="Times New Roman" w:eastAsiaTheme="minorEastAsia"/>
          <w:sz w:val="24"/>
          <w:szCs w:val="24"/>
        </w:rPr>
        <w:t xml:space="preserve">     </w:t>
      </w:r>
      <w:r>
        <w:rPr>
          <w:w w:val="105"/>
          <w:sz w:val="24"/>
          <w:szCs w:val="24"/>
        </w:rPr>
        <w:t>市政道路工程检查评分表</w:t>
      </w:r>
    </w:p>
    <w:p>
      <w:pPr>
        <w:pStyle w:val="3"/>
        <w:spacing w:before="11"/>
        <w:rPr>
          <w:sz w:val="24"/>
          <w:szCs w:val="24"/>
        </w:rPr>
      </w:pPr>
    </w:p>
    <w:tbl>
      <w:tblPr>
        <w:tblStyle w:val="4"/>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672"/>
        <w:gridCol w:w="7457"/>
        <w:gridCol w:w="567"/>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57" w:type="dxa"/>
            <w:tcBorders>
              <w:left w:val="single" w:color="000000" w:sz="8" w:space="0"/>
            </w:tcBorders>
            <w:vAlign w:val="center"/>
          </w:tcPr>
          <w:p>
            <w:pPr>
              <w:pStyle w:val="7"/>
              <w:spacing w:before="128" w:line="300" w:lineRule="exact"/>
              <w:ind w:left="43" w:right="12"/>
              <w:jc w:val="center"/>
              <w:rPr>
                <w:sz w:val="24"/>
                <w:szCs w:val="24"/>
              </w:rPr>
            </w:pPr>
            <w:r>
              <w:rPr>
                <w:w w:val="105"/>
                <w:sz w:val="24"/>
                <w:szCs w:val="24"/>
              </w:rPr>
              <w:t>序号</w:t>
            </w:r>
          </w:p>
        </w:tc>
        <w:tc>
          <w:tcPr>
            <w:tcW w:w="672" w:type="dxa"/>
            <w:vAlign w:val="center"/>
          </w:tcPr>
          <w:p>
            <w:pPr>
              <w:pStyle w:val="7"/>
              <w:spacing w:before="8" w:line="300" w:lineRule="exact"/>
              <w:ind w:left="63" w:right="30" w:firstLine="3"/>
              <w:jc w:val="center"/>
              <w:rPr>
                <w:sz w:val="24"/>
                <w:szCs w:val="24"/>
              </w:rPr>
            </w:pPr>
            <w:r>
              <w:rPr>
                <w:spacing w:val="-2"/>
                <w:w w:val="110"/>
                <w:sz w:val="24"/>
                <w:szCs w:val="24"/>
              </w:rPr>
              <w:t>评定</w:t>
            </w:r>
            <w:r>
              <w:rPr>
                <w:w w:val="110"/>
                <w:sz w:val="24"/>
                <w:szCs w:val="24"/>
              </w:rPr>
              <w:t>项目</w:t>
            </w:r>
          </w:p>
        </w:tc>
        <w:tc>
          <w:tcPr>
            <w:tcW w:w="7457" w:type="dxa"/>
            <w:vAlign w:val="center"/>
          </w:tcPr>
          <w:p>
            <w:pPr>
              <w:pStyle w:val="7"/>
              <w:spacing w:before="128" w:line="300" w:lineRule="exact"/>
              <w:ind w:right="620"/>
              <w:jc w:val="center"/>
              <w:rPr>
                <w:sz w:val="24"/>
                <w:szCs w:val="24"/>
              </w:rPr>
            </w:pPr>
            <w:r>
              <w:rPr>
                <w:w w:val="195"/>
                <w:sz w:val="24"/>
                <w:szCs w:val="24"/>
              </w:rPr>
              <w:t>评分标准</w:t>
            </w:r>
          </w:p>
        </w:tc>
        <w:tc>
          <w:tcPr>
            <w:tcW w:w="567" w:type="dxa"/>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709" w:type="dxa"/>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657" w:type="dxa"/>
            <w:tcBorders>
              <w:left w:val="single" w:color="000000" w:sz="8" w:space="0"/>
            </w:tcBorders>
            <w:vAlign w:val="center"/>
          </w:tcPr>
          <w:p>
            <w:pPr>
              <w:pStyle w:val="7"/>
              <w:jc w:val="center"/>
              <w:rPr>
                <w:sz w:val="24"/>
                <w:szCs w:val="24"/>
              </w:rPr>
            </w:pPr>
            <w:r>
              <w:rPr>
                <w:sz w:val="24"/>
                <w:szCs w:val="24"/>
              </w:rPr>
              <w:t>1</w:t>
            </w:r>
          </w:p>
        </w:tc>
        <w:tc>
          <w:tcPr>
            <w:tcW w:w="672" w:type="dxa"/>
            <w:vAlign w:val="center"/>
          </w:tcPr>
          <w:p>
            <w:pPr>
              <w:pStyle w:val="7"/>
              <w:spacing w:before="117" w:line="247" w:lineRule="auto"/>
              <w:ind w:right="34"/>
              <w:jc w:val="center"/>
              <w:rPr>
                <w:sz w:val="24"/>
                <w:szCs w:val="24"/>
              </w:rPr>
            </w:pPr>
            <w:r>
              <w:rPr>
                <w:w w:val="105"/>
                <w:sz w:val="24"/>
                <w:szCs w:val="24"/>
              </w:rPr>
              <w:t>交通组织</w:t>
            </w:r>
          </w:p>
        </w:tc>
        <w:tc>
          <w:tcPr>
            <w:tcW w:w="7457" w:type="dxa"/>
          </w:tcPr>
          <w:p>
            <w:pPr>
              <w:pStyle w:val="7"/>
              <w:rPr>
                <w:w w:val="105"/>
                <w:sz w:val="24"/>
                <w:szCs w:val="24"/>
              </w:rPr>
            </w:pPr>
            <w:r>
              <w:rPr>
                <w:w w:val="105"/>
                <w:sz w:val="24"/>
                <w:szCs w:val="24"/>
              </w:rPr>
              <w:t>施工区域与非施工区域未按规定设置分隔设施，每处扣2分</w:t>
            </w:r>
          </w:p>
          <w:p>
            <w:pPr>
              <w:pStyle w:val="7"/>
              <w:rPr>
                <w:w w:val="105"/>
                <w:sz w:val="24"/>
                <w:szCs w:val="24"/>
              </w:rPr>
            </w:pPr>
            <w:r>
              <w:rPr>
                <w:w w:val="105"/>
                <w:sz w:val="24"/>
                <w:szCs w:val="24"/>
              </w:rPr>
              <w:t>未隔离出专用行人、车辆通道，扣5分</w:t>
            </w:r>
          </w:p>
          <w:p>
            <w:pPr>
              <w:pStyle w:val="7"/>
              <w:rPr>
                <w:w w:val="105"/>
                <w:sz w:val="24"/>
                <w:szCs w:val="24"/>
              </w:rPr>
            </w:pPr>
            <w:r>
              <w:rPr>
                <w:w w:val="105"/>
                <w:sz w:val="24"/>
                <w:szCs w:val="24"/>
              </w:rPr>
              <w:t>各交叉路口未按规定设置交通值班亭或未安排专人值班扣3</w:t>
            </w:r>
            <w:r>
              <w:rPr>
                <w:rFonts w:hint="eastAsia"/>
                <w:w w:val="105"/>
                <w:sz w:val="24"/>
                <w:szCs w:val="24"/>
              </w:rPr>
              <w:t>～</w:t>
            </w:r>
            <w:r>
              <w:rPr>
                <w:w w:val="105"/>
                <w:sz w:val="24"/>
                <w:szCs w:val="24"/>
              </w:rPr>
              <w:t>5 分</w:t>
            </w:r>
          </w:p>
          <w:p>
            <w:pPr>
              <w:pStyle w:val="7"/>
              <w:rPr>
                <w:w w:val="105"/>
                <w:sz w:val="24"/>
                <w:szCs w:val="24"/>
              </w:rPr>
            </w:pPr>
            <w:r>
              <w:rPr>
                <w:w w:val="105"/>
                <w:sz w:val="24"/>
                <w:szCs w:val="24"/>
              </w:rPr>
              <w:t>施工沿线设置的出入口不合理，每处扣3</w:t>
            </w:r>
            <w:r>
              <w:rPr>
                <w:rFonts w:hint="eastAsia"/>
                <w:w w:val="105"/>
                <w:sz w:val="24"/>
                <w:szCs w:val="24"/>
              </w:rPr>
              <w:t>～</w:t>
            </w:r>
            <w:r>
              <w:rPr>
                <w:w w:val="105"/>
                <w:sz w:val="24"/>
                <w:szCs w:val="24"/>
              </w:rPr>
              <w:t>5分</w:t>
            </w:r>
          </w:p>
          <w:p>
            <w:pPr>
              <w:pStyle w:val="7"/>
              <w:rPr>
                <w:w w:val="105"/>
                <w:sz w:val="24"/>
                <w:szCs w:val="24"/>
              </w:rPr>
            </w:pPr>
            <w:r>
              <w:rPr>
                <w:w w:val="105"/>
                <w:sz w:val="24"/>
                <w:szCs w:val="24"/>
              </w:rPr>
              <w:t>施工现场主要出入口未按要求设置门禁系统的，扣10分</w:t>
            </w:r>
          </w:p>
          <w:p>
            <w:pPr>
              <w:pStyle w:val="7"/>
              <w:rPr>
                <w:w w:val="105"/>
                <w:sz w:val="24"/>
                <w:szCs w:val="24"/>
              </w:rPr>
            </w:pPr>
            <w:r>
              <w:rPr>
                <w:w w:val="105"/>
                <w:sz w:val="24"/>
                <w:szCs w:val="24"/>
              </w:rPr>
              <w:t>施工区域出入口与道路交叉处防护围挡未采用栅栏式透明防护设施的，扣5</w:t>
            </w:r>
            <w:r>
              <w:rPr>
                <w:rFonts w:hint="eastAsia"/>
                <w:w w:val="105"/>
                <w:sz w:val="24"/>
                <w:szCs w:val="24"/>
              </w:rPr>
              <w:t>～</w:t>
            </w:r>
            <w:r>
              <w:rPr>
                <w:w w:val="105"/>
                <w:sz w:val="24"/>
                <w:szCs w:val="24"/>
              </w:rPr>
              <w:t>10分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4" w:hRule="atLeast"/>
        </w:trPr>
        <w:tc>
          <w:tcPr>
            <w:tcW w:w="657" w:type="dxa"/>
            <w:tcBorders>
              <w:left w:val="single" w:color="000000" w:sz="8" w:space="0"/>
            </w:tcBorders>
            <w:vAlign w:val="center"/>
          </w:tcPr>
          <w:p>
            <w:pPr>
              <w:pStyle w:val="7"/>
              <w:jc w:val="center"/>
              <w:rPr>
                <w:sz w:val="24"/>
                <w:szCs w:val="24"/>
              </w:rPr>
            </w:pPr>
            <w:r>
              <w:rPr>
                <w:sz w:val="24"/>
                <w:szCs w:val="24"/>
              </w:rPr>
              <w:t>2</w:t>
            </w:r>
          </w:p>
        </w:tc>
        <w:tc>
          <w:tcPr>
            <w:tcW w:w="672" w:type="dxa"/>
            <w:vAlign w:val="center"/>
          </w:tcPr>
          <w:p>
            <w:pPr>
              <w:pStyle w:val="7"/>
              <w:spacing w:before="1"/>
              <w:ind w:right="27"/>
              <w:jc w:val="center"/>
              <w:rPr>
                <w:sz w:val="24"/>
                <w:szCs w:val="24"/>
              </w:rPr>
            </w:pPr>
            <w:r>
              <w:rPr>
                <w:spacing w:val="-1"/>
                <w:w w:val="110"/>
                <w:sz w:val="24"/>
                <w:szCs w:val="24"/>
              </w:rPr>
              <w:t>路基</w:t>
            </w:r>
            <w:r>
              <w:rPr>
                <w:w w:val="110"/>
                <w:sz w:val="24"/>
                <w:szCs w:val="24"/>
              </w:rPr>
              <w:t>施工</w:t>
            </w:r>
          </w:p>
        </w:tc>
        <w:tc>
          <w:tcPr>
            <w:tcW w:w="7457" w:type="dxa"/>
          </w:tcPr>
          <w:p>
            <w:pPr>
              <w:pStyle w:val="7"/>
              <w:rPr>
                <w:w w:val="105"/>
                <w:sz w:val="24"/>
                <w:szCs w:val="24"/>
              </w:rPr>
            </w:pPr>
            <w:r>
              <w:rPr>
                <w:w w:val="105"/>
                <w:sz w:val="24"/>
                <w:szCs w:val="24"/>
              </w:rPr>
              <w:t>未按规定对施工区域内可不迁移的地下管线等设施采取坑探、标识等保护措施，扣10分</w:t>
            </w:r>
          </w:p>
          <w:p>
            <w:pPr>
              <w:pStyle w:val="7"/>
              <w:rPr>
                <w:w w:val="105"/>
                <w:sz w:val="24"/>
                <w:szCs w:val="24"/>
              </w:rPr>
            </w:pPr>
            <w:r>
              <w:rPr>
                <w:w w:val="105"/>
                <w:sz w:val="24"/>
                <w:szCs w:val="24"/>
              </w:rPr>
              <w:t>土方开挖机械与作业人员及构筑物等未按规定保持足够安全距离，扣5</w:t>
            </w:r>
            <w:r>
              <w:rPr>
                <w:rFonts w:hint="eastAsia"/>
                <w:w w:val="105"/>
                <w:sz w:val="24"/>
                <w:szCs w:val="24"/>
              </w:rPr>
              <w:t>～</w:t>
            </w:r>
            <w:r>
              <w:rPr>
                <w:w w:val="105"/>
                <w:sz w:val="24"/>
                <w:szCs w:val="24"/>
              </w:rPr>
              <w:t>10分</w:t>
            </w:r>
          </w:p>
          <w:p>
            <w:pPr>
              <w:pStyle w:val="7"/>
              <w:rPr>
                <w:w w:val="105"/>
                <w:sz w:val="24"/>
                <w:szCs w:val="24"/>
              </w:rPr>
            </w:pPr>
            <w:r>
              <w:rPr>
                <w:w w:val="105"/>
                <w:sz w:val="24"/>
                <w:szCs w:val="24"/>
              </w:rPr>
              <w:t>在陡坡或深路堑、沟槽区推士时，未安排专人指挥或垂直边坡高度大</w:t>
            </w:r>
            <w:r>
              <w:rPr>
                <w:rFonts w:hint="eastAsia"/>
                <w:w w:val="105"/>
                <w:sz w:val="24"/>
                <w:szCs w:val="24"/>
              </w:rPr>
              <w:t>于</w:t>
            </w:r>
            <w:r>
              <w:rPr>
                <w:w w:val="105"/>
                <w:sz w:val="24"/>
                <w:szCs w:val="24"/>
              </w:rPr>
              <w:t>2m，扣5～10分</w:t>
            </w:r>
          </w:p>
          <w:p>
            <w:pPr>
              <w:pStyle w:val="7"/>
              <w:rPr>
                <w:w w:val="105"/>
                <w:sz w:val="24"/>
                <w:szCs w:val="24"/>
              </w:rPr>
            </w:pPr>
            <w:r>
              <w:rPr>
                <w:w w:val="105"/>
                <w:sz w:val="24"/>
                <w:szCs w:val="24"/>
              </w:rPr>
              <w:t>土方开挖采取挖空底脚的操作方法，扣10分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657" w:type="dxa"/>
            <w:tcBorders>
              <w:left w:val="single" w:color="000000" w:sz="8" w:space="0"/>
            </w:tcBorders>
            <w:vAlign w:val="center"/>
          </w:tcPr>
          <w:p>
            <w:pPr>
              <w:pStyle w:val="7"/>
              <w:jc w:val="center"/>
              <w:rPr>
                <w:sz w:val="24"/>
                <w:szCs w:val="24"/>
              </w:rPr>
            </w:pPr>
            <w:r>
              <w:rPr>
                <w:sz w:val="24"/>
                <w:szCs w:val="24"/>
              </w:rPr>
              <w:t>3</w:t>
            </w:r>
          </w:p>
        </w:tc>
        <w:tc>
          <w:tcPr>
            <w:tcW w:w="672" w:type="dxa"/>
            <w:vAlign w:val="center"/>
          </w:tcPr>
          <w:p>
            <w:pPr>
              <w:pStyle w:val="7"/>
              <w:jc w:val="center"/>
              <w:rPr>
                <w:w w:val="105"/>
                <w:sz w:val="24"/>
                <w:szCs w:val="24"/>
              </w:rPr>
            </w:pPr>
            <w:r>
              <w:rPr>
                <w:w w:val="105"/>
                <w:sz w:val="24"/>
                <w:szCs w:val="24"/>
              </w:rPr>
              <w:t>管涵</w:t>
            </w:r>
          </w:p>
        </w:tc>
        <w:tc>
          <w:tcPr>
            <w:tcW w:w="7457" w:type="dxa"/>
          </w:tcPr>
          <w:p>
            <w:pPr>
              <w:pStyle w:val="7"/>
              <w:rPr>
                <w:w w:val="105"/>
                <w:sz w:val="24"/>
                <w:szCs w:val="24"/>
              </w:rPr>
            </w:pPr>
            <w:r>
              <w:rPr>
                <w:w w:val="105"/>
                <w:sz w:val="24"/>
                <w:szCs w:val="24"/>
              </w:rPr>
              <w:t>基坑开挖未进行分级放坡，扣3分</w:t>
            </w:r>
          </w:p>
          <w:p>
            <w:pPr>
              <w:pStyle w:val="7"/>
              <w:rPr>
                <w:w w:val="105"/>
                <w:sz w:val="24"/>
                <w:szCs w:val="24"/>
              </w:rPr>
            </w:pPr>
            <w:r>
              <w:rPr>
                <w:w w:val="105"/>
                <w:sz w:val="24"/>
                <w:szCs w:val="24"/>
              </w:rPr>
              <w:t>土方堆土距沟槽或基坑边小于lm、高度超过1.5m，扣3分</w:t>
            </w:r>
          </w:p>
          <w:p>
            <w:pPr>
              <w:pStyle w:val="7"/>
              <w:rPr>
                <w:w w:val="105"/>
                <w:sz w:val="24"/>
                <w:szCs w:val="24"/>
              </w:rPr>
            </w:pPr>
            <w:r>
              <w:rPr>
                <w:w w:val="105"/>
                <w:sz w:val="24"/>
                <w:szCs w:val="24"/>
              </w:rPr>
              <w:t>管节吊装时无统一指挥，扣2分</w:t>
            </w:r>
          </w:p>
          <w:p>
            <w:pPr>
              <w:pStyle w:val="7"/>
              <w:rPr>
                <w:w w:val="105"/>
                <w:sz w:val="24"/>
                <w:szCs w:val="24"/>
              </w:rPr>
            </w:pPr>
            <w:r>
              <w:rPr>
                <w:w w:val="105"/>
                <w:sz w:val="24"/>
                <w:szCs w:val="24"/>
              </w:rPr>
              <w:t>作业面孔洞及临边无防护措施，扣3分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10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657" w:type="dxa"/>
            <w:tcBorders>
              <w:left w:val="single" w:color="000000" w:sz="8" w:space="0"/>
            </w:tcBorders>
            <w:vAlign w:val="center"/>
          </w:tcPr>
          <w:p>
            <w:pPr>
              <w:pStyle w:val="7"/>
              <w:jc w:val="center"/>
              <w:rPr>
                <w:sz w:val="24"/>
                <w:szCs w:val="24"/>
              </w:rPr>
            </w:pPr>
            <w:r>
              <w:rPr>
                <w:sz w:val="24"/>
                <w:szCs w:val="24"/>
              </w:rPr>
              <w:t>4</w:t>
            </w:r>
          </w:p>
        </w:tc>
        <w:tc>
          <w:tcPr>
            <w:tcW w:w="672" w:type="dxa"/>
            <w:vAlign w:val="center"/>
          </w:tcPr>
          <w:p>
            <w:pPr>
              <w:pStyle w:val="7"/>
              <w:jc w:val="center"/>
              <w:rPr>
                <w:w w:val="105"/>
                <w:sz w:val="24"/>
                <w:szCs w:val="24"/>
              </w:rPr>
            </w:pPr>
            <w:r>
              <w:rPr>
                <w:w w:val="105"/>
                <w:sz w:val="24"/>
                <w:szCs w:val="24"/>
              </w:rPr>
              <w:t>沥青混凝土路面工程</w:t>
            </w:r>
          </w:p>
        </w:tc>
        <w:tc>
          <w:tcPr>
            <w:tcW w:w="7457" w:type="dxa"/>
          </w:tcPr>
          <w:p>
            <w:pPr>
              <w:pStyle w:val="7"/>
              <w:rPr>
                <w:w w:val="105"/>
                <w:sz w:val="24"/>
                <w:szCs w:val="24"/>
              </w:rPr>
            </w:pPr>
            <w:r>
              <w:rPr>
                <w:w w:val="105"/>
                <w:sz w:val="24"/>
                <w:szCs w:val="24"/>
              </w:rPr>
              <w:t>作业人员未按规定穿戴相应防护用品，每人扣2分</w:t>
            </w:r>
          </w:p>
          <w:p>
            <w:pPr>
              <w:pStyle w:val="7"/>
              <w:rPr>
                <w:w w:val="105"/>
                <w:sz w:val="24"/>
                <w:szCs w:val="24"/>
              </w:rPr>
            </w:pPr>
            <w:r>
              <w:rPr>
                <w:w w:val="105"/>
                <w:sz w:val="24"/>
                <w:szCs w:val="24"/>
              </w:rPr>
              <w:t>水稳基层、沥青摊铺、压实作业无专人指挥，扣5分</w:t>
            </w:r>
          </w:p>
          <w:p>
            <w:pPr>
              <w:pStyle w:val="7"/>
              <w:rPr>
                <w:w w:val="105"/>
                <w:sz w:val="24"/>
                <w:szCs w:val="24"/>
              </w:rPr>
            </w:pPr>
            <w:r>
              <w:rPr>
                <w:w w:val="105"/>
                <w:sz w:val="24"/>
                <w:szCs w:val="24"/>
              </w:rPr>
              <w:t>施工机械未按规定安装倒车雷达警报设施，每台扣5分</w:t>
            </w:r>
          </w:p>
          <w:p>
            <w:pPr>
              <w:pStyle w:val="7"/>
              <w:rPr>
                <w:w w:val="105"/>
                <w:sz w:val="24"/>
                <w:szCs w:val="24"/>
              </w:rPr>
            </w:pPr>
            <w:r>
              <w:rPr>
                <w:w w:val="105"/>
                <w:sz w:val="24"/>
                <w:szCs w:val="24"/>
              </w:rPr>
              <w:t>施工作业区未按规定设置警示标志、防护设施，扣3</w:t>
            </w:r>
            <w:r>
              <w:rPr>
                <w:rFonts w:hint="eastAsia"/>
                <w:w w:val="105"/>
                <w:sz w:val="24"/>
                <w:szCs w:val="24"/>
              </w:rPr>
              <w:t>～</w:t>
            </w:r>
            <w:r>
              <w:rPr>
                <w:w w:val="105"/>
                <w:sz w:val="24"/>
                <w:szCs w:val="24"/>
              </w:rPr>
              <w:t>7分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trPr>
        <w:tc>
          <w:tcPr>
            <w:tcW w:w="657" w:type="dxa"/>
            <w:tcBorders>
              <w:left w:val="single" w:color="000000" w:sz="8" w:space="0"/>
            </w:tcBorders>
            <w:vAlign w:val="center"/>
          </w:tcPr>
          <w:p>
            <w:pPr>
              <w:pStyle w:val="7"/>
              <w:jc w:val="center"/>
              <w:rPr>
                <w:sz w:val="24"/>
                <w:szCs w:val="24"/>
              </w:rPr>
            </w:pPr>
            <w:r>
              <w:rPr>
                <w:sz w:val="24"/>
                <w:szCs w:val="24"/>
              </w:rPr>
              <w:t>5</w:t>
            </w:r>
          </w:p>
        </w:tc>
        <w:tc>
          <w:tcPr>
            <w:tcW w:w="672" w:type="dxa"/>
            <w:vAlign w:val="center"/>
          </w:tcPr>
          <w:p>
            <w:pPr>
              <w:pStyle w:val="7"/>
              <w:jc w:val="center"/>
              <w:rPr>
                <w:w w:val="105"/>
                <w:sz w:val="24"/>
                <w:szCs w:val="24"/>
              </w:rPr>
            </w:pPr>
            <w:r>
              <w:rPr>
                <w:w w:val="105"/>
                <w:sz w:val="24"/>
                <w:szCs w:val="24"/>
              </w:rPr>
              <w:t>水泥混凝土路面工程</w:t>
            </w:r>
          </w:p>
        </w:tc>
        <w:tc>
          <w:tcPr>
            <w:tcW w:w="7457" w:type="dxa"/>
          </w:tcPr>
          <w:p>
            <w:pPr>
              <w:pStyle w:val="7"/>
              <w:rPr>
                <w:w w:val="105"/>
                <w:sz w:val="24"/>
                <w:szCs w:val="24"/>
              </w:rPr>
            </w:pPr>
            <w:r>
              <w:rPr>
                <w:w w:val="105"/>
                <w:sz w:val="24"/>
                <w:szCs w:val="24"/>
              </w:rPr>
              <w:t>施工作业面，未安排专人指挥车辆、机械作业，扣10分</w:t>
            </w:r>
          </w:p>
          <w:p>
            <w:pPr>
              <w:pStyle w:val="7"/>
              <w:rPr>
                <w:w w:val="105"/>
                <w:sz w:val="24"/>
                <w:szCs w:val="24"/>
              </w:rPr>
            </w:pPr>
            <w:r>
              <w:rPr>
                <w:w w:val="105"/>
                <w:sz w:val="24"/>
                <w:szCs w:val="24"/>
              </w:rPr>
              <w:t>施工区域未按规定设置安全警示标志标牌，每处扣5分</w:t>
            </w:r>
          </w:p>
          <w:p>
            <w:pPr>
              <w:pStyle w:val="7"/>
              <w:rPr>
                <w:w w:val="105"/>
                <w:sz w:val="24"/>
                <w:szCs w:val="24"/>
              </w:rPr>
            </w:pPr>
            <w:r>
              <w:rPr>
                <w:w w:val="105"/>
                <w:sz w:val="24"/>
                <w:szCs w:val="24"/>
              </w:rPr>
              <w:t>沿沟槽浇筑道路，路边与槽边安全距离不符合规定要求，扣10分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657" w:type="dxa"/>
            <w:tcBorders>
              <w:left w:val="single" w:color="000000" w:sz="8" w:space="0"/>
            </w:tcBorders>
            <w:vAlign w:val="center"/>
          </w:tcPr>
          <w:p>
            <w:pPr>
              <w:pStyle w:val="7"/>
              <w:jc w:val="center"/>
              <w:rPr>
                <w:sz w:val="24"/>
                <w:szCs w:val="24"/>
              </w:rPr>
            </w:pPr>
            <w:r>
              <w:rPr>
                <w:sz w:val="24"/>
                <w:szCs w:val="24"/>
              </w:rPr>
              <w:t>6</w:t>
            </w:r>
          </w:p>
        </w:tc>
        <w:tc>
          <w:tcPr>
            <w:tcW w:w="672" w:type="dxa"/>
            <w:vAlign w:val="center"/>
          </w:tcPr>
          <w:p>
            <w:pPr>
              <w:pStyle w:val="7"/>
              <w:jc w:val="center"/>
              <w:rPr>
                <w:w w:val="105"/>
                <w:sz w:val="24"/>
                <w:szCs w:val="24"/>
              </w:rPr>
            </w:pPr>
            <w:r>
              <w:rPr>
                <w:w w:val="105"/>
                <w:sz w:val="24"/>
                <w:szCs w:val="24"/>
              </w:rPr>
              <w:t>作业环境</w:t>
            </w:r>
          </w:p>
        </w:tc>
        <w:tc>
          <w:tcPr>
            <w:tcW w:w="7457" w:type="dxa"/>
          </w:tcPr>
          <w:p>
            <w:pPr>
              <w:pStyle w:val="7"/>
              <w:rPr>
                <w:w w:val="105"/>
                <w:sz w:val="24"/>
                <w:szCs w:val="24"/>
              </w:rPr>
            </w:pPr>
            <w:r>
              <w:rPr>
                <w:w w:val="105"/>
                <w:sz w:val="24"/>
                <w:szCs w:val="24"/>
              </w:rPr>
              <w:t>现场施工机械与施工机械、施工机械与作业人员间的安全距离不符合规范要求，扣10 分</w:t>
            </w:r>
          </w:p>
          <w:p>
            <w:pPr>
              <w:pStyle w:val="7"/>
              <w:rPr>
                <w:w w:val="105"/>
                <w:sz w:val="24"/>
                <w:szCs w:val="24"/>
              </w:rPr>
            </w:pPr>
            <w:r>
              <w:rPr>
                <w:w w:val="105"/>
                <w:sz w:val="24"/>
                <w:szCs w:val="24"/>
              </w:rPr>
              <w:t>在各种管线范围内挖土作业未设专人监护，扣5分</w:t>
            </w:r>
          </w:p>
          <w:p>
            <w:pPr>
              <w:pStyle w:val="7"/>
              <w:rPr>
                <w:w w:val="105"/>
                <w:sz w:val="24"/>
                <w:szCs w:val="24"/>
              </w:rPr>
            </w:pPr>
            <w:r>
              <w:rPr>
                <w:w w:val="105"/>
                <w:sz w:val="24"/>
                <w:szCs w:val="24"/>
              </w:rPr>
              <w:t>现场成品、半成品材料堆放四周未按规定设置防护设施，每处扣5分</w:t>
            </w:r>
          </w:p>
        </w:tc>
        <w:tc>
          <w:tcPr>
            <w:tcW w:w="567" w:type="dxa"/>
            <w:vAlign w:val="center"/>
          </w:tcPr>
          <w:p>
            <w:pPr>
              <w:pStyle w:val="7"/>
              <w:spacing w:before="138"/>
              <w:ind w:right="13"/>
              <w:jc w:val="center"/>
              <w:rPr>
                <w:rFonts w:ascii="Times New Roman"/>
                <w:sz w:val="24"/>
                <w:szCs w:val="24"/>
              </w:rPr>
            </w:pPr>
            <w:r>
              <w:rPr>
                <w:rFonts w:ascii="Times New Roman"/>
                <w:w w:val="115"/>
                <w:sz w:val="24"/>
                <w:szCs w:val="24"/>
              </w:rPr>
              <w:t>10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6" w:type="dxa"/>
            <w:gridSpan w:val="3"/>
            <w:tcBorders>
              <w:left w:val="single" w:color="000000" w:sz="8" w:space="0"/>
              <w:bottom w:val="single" w:color="000000" w:sz="8" w:space="0"/>
            </w:tcBorders>
            <w:vAlign w:val="center"/>
          </w:tcPr>
          <w:p>
            <w:pPr>
              <w:pStyle w:val="7"/>
              <w:spacing w:before="1"/>
              <w:ind w:right="-58" w:firstLine="4488" w:firstLineChars="1700"/>
              <w:rPr>
                <w:w w:val="105"/>
                <w:sz w:val="24"/>
                <w:szCs w:val="24"/>
              </w:rPr>
            </w:pPr>
            <w:r>
              <w:rPr>
                <w:w w:val="110"/>
                <w:sz w:val="24"/>
                <w:szCs w:val="24"/>
              </w:rPr>
              <w:t>分项评分</w:t>
            </w:r>
          </w:p>
        </w:tc>
        <w:tc>
          <w:tcPr>
            <w:tcW w:w="567" w:type="dxa"/>
            <w:tcBorders>
              <w:bottom w:val="single" w:color="000000" w:sz="8" w:space="0"/>
            </w:tcBorders>
            <w:vAlign w:val="center"/>
          </w:tcPr>
          <w:p>
            <w:pPr>
              <w:pStyle w:val="7"/>
              <w:spacing w:before="138"/>
              <w:ind w:left="55" w:right="13"/>
              <w:jc w:val="center"/>
              <w:rPr>
                <w:rFonts w:ascii="Times New Roman"/>
                <w:w w:val="115"/>
                <w:sz w:val="24"/>
                <w:szCs w:val="24"/>
              </w:rPr>
            </w:pPr>
            <w:r>
              <w:rPr>
                <w:rFonts w:hint="eastAsia" w:ascii="Times New Roman"/>
                <w:w w:val="115"/>
                <w:sz w:val="24"/>
                <w:szCs w:val="24"/>
              </w:rPr>
              <w:t>100</w:t>
            </w:r>
          </w:p>
        </w:tc>
        <w:tc>
          <w:tcPr>
            <w:tcW w:w="709" w:type="dxa"/>
            <w:tcBorders>
              <w:bottom w:val="single" w:color="000000" w:sz="8" w:space="0"/>
            </w:tcBorders>
          </w:tcPr>
          <w:p>
            <w:pPr>
              <w:pStyle w:val="7"/>
              <w:rPr>
                <w:rFonts w:ascii="Times New Roman"/>
                <w:sz w:val="24"/>
                <w:szCs w:val="24"/>
              </w:rPr>
            </w:pPr>
          </w:p>
        </w:tc>
        <w:tc>
          <w:tcPr>
            <w:tcW w:w="708" w:type="dxa"/>
            <w:tcBorders>
              <w:bottom w:val="single" w:color="000000" w:sz="8" w:space="0"/>
            </w:tcBorders>
          </w:tcPr>
          <w:p>
            <w:pPr>
              <w:pStyle w:val="7"/>
              <w:rPr>
                <w:rFonts w:ascii="Times New Roman"/>
                <w:sz w:val="24"/>
                <w:szCs w:val="24"/>
              </w:rPr>
            </w:pPr>
          </w:p>
        </w:tc>
      </w:tr>
    </w:tbl>
    <w:p>
      <w:pPr>
        <w:rPr>
          <w:rFonts w:ascii="Times New Roman"/>
          <w:sz w:val="24"/>
          <w:szCs w:val="24"/>
        </w:rPr>
        <w:sectPr>
          <w:pgSz w:w="11907" w:h="16839"/>
          <w:pgMar w:top="1100" w:right="0" w:bottom="1060" w:left="820" w:header="0" w:footer="854" w:gutter="0"/>
          <w:cols w:space="720" w:num="1"/>
          <w:docGrid w:linePitch="286" w:charSpace="0"/>
        </w:sectPr>
      </w:pPr>
      <w:r>
        <w:rPr>
          <w:rFonts w:hint="eastAsia" w:ascii="Times New Roman"/>
          <w:sz w:val="24"/>
          <w:szCs w:val="24"/>
        </w:rPr>
        <w:t xml:space="preserve">    检查人员：                                                          年    月     日                                                 </w:t>
      </w:r>
    </w:p>
    <w:p>
      <w:pPr>
        <w:tabs>
          <w:tab w:val="left" w:pos="2562"/>
        </w:tabs>
        <w:spacing w:before="73"/>
        <w:ind w:left="1611" w:firstLine="1080" w:firstLineChars="450"/>
        <w:jc w:val="left"/>
        <w:rPr>
          <w:sz w:val="24"/>
          <w:szCs w:val="24"/>
        </w:rPr>
      </w:pPr>
      <w:bookmarkStart w:id="15" w:name="85"/>
      <w:bookmarkEnd w:id="15"/>
      <w:bookmarkStart w:id="16" w:name="84"/>
      <w:bookmarkEnd w:id="16"/>
      <w:r>
        <w:rPr>
          <w:sz w:val="24"/>
          <w:szCs w:val="24"/>
        </w:rPr>
        <w:t>表</w:t>
      </w:r>
      <w:r>
        <w:rPr>
          <w:spacing w:val="-41"/>
          <w:sz w:val="24"/>
          <w:szCs w:val="24"/>
        </w:rPr>
        <w:t xml:space="preserve"> </w:t>
      </w:r>
      <w:r>
        <w:rPr>
          <w:rFonts w:ascii="Arial" w:eastAsia="Arial"/>
          <w:sz w:val="24"/>
          <w:szCs w:val="24"/>
        </w:rPr>
        <w:t>B.</w:t>
      </w:r>
      <w:r>
        <w:rPr>
          <w:rFonts w:ascii="Arial" w:eastAsia="Arial"/>
          <w:spacing w:val="4"/>
          <w:sz w:val="24"/>
          <w:szCs w:val="24"/>
        </w:rPr>
        <w:t xml:space="preserve"> </w:t>
      </w:r>
      <w:r>
        <w:rPr>
          <w:rFonts w:ascii="Arial" w:eastAsia="Arial"/>
          <w:sz w:val="24"/>
          <w:szCs w:val="24"/>
        </w:rPr>
        <w:t>11</w:t>
      </w:r>
      <w:r>
        <w:rPr>
          <w:rFonts w:ascii="Arial" w:eastAsia="Arial"/>
          <w:sz w:val="24"/>
          <w:szCs w:val="24"/>
        </w:rPr>
        <w:tab/>
      </w:r>
      <w:r>
        <w:rPr>
          <w:rFonts w:hint="eastAsia" w:ascii="Arial" w:eastAsiaTheme="minorEastAsia"/>
          <w:sz w:val="24"/>
          <w:szCs w:val="24"/>
        </w:rPr>
        <w:t xml:space="preserve">   </w:t>
      </w:r>
      <w:r>
        <w:rPr>
          <w:w w:val="105"/>
          <w:sz w:val="24"/>
          <w:szCs w:val="24"/>
        </w:rPr>
        <w:t>市政桥梁工程检查评分表</w:t>
      </w:r>
    </w:p>
    <w:p>
      <w:pPr>
        <w:pStyle w:val="3"/>
        <w:spacing w:before="11"/>
        <w:rPr>
          <w:sz w:val="24"/>
          <w:szCs w:val="24"/>
        </w:rPr>
      </w:pPr>
    </w:p>
    <w:tbl>
      <w:tblPr>
        <w:tblStyle w:val="4"/>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
        <w:gridCol w:w="414"/>
        <w:gridCol w:w="505"/>
        <w:gridCol w:w="7804"/>
        <w:gridCol w:w="567"/>
        <w:gridCol w:w="567"/>
        <w:gridCol w:w="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349" w:type="dxa"/>
            <w:tcBorders>
              <w:left w:val="single" w:color="000000" w:sz="8" w:space="0"/>
            </w:tcBorders>
            <w:vAlign w:val="center"/>
          </w:tcPr>
          <w:p>
            <w:pPr>
              <w:pStyle w:val="7"/>
              <w:spacing w:before="37" w:line="340" w:lineRule="exact"/>
              <w:ind w:left="71"/>
              <w:jc w:val="center"/>
              <w:rPr>
                <w:sz w:val="24"/>
                <w:szCs w:val="24"/>
              </w:rPr>
            </w:pPr>
            <w:r>
              <w:rPr>
                <w:w w:val="108"/>
                <w:sz w:val="24"/>
                <w:szCs w:val="24"/>
              </w:rPr>
              <w:t>序</w:t>
            </w:r>
          </w:p>
          <w:p>
            <w:pPr>
              <w:pStyle w:val="7"/>
              <w:spacing w:line="340" w:lineRule="exact"/>
              <w:ind w:left="66"/>
              <w:jc w:val="center"/>
              <w:rPr>
                <w:sz w:val="24"/>
                <w:szCs w:val="24"/>
              </w:rPr>
            </w:pPr>
            <w:r>
              <w:rPr>
                <w:w w:val="107"/>
                <w:sz w:val="24"/>
                <w:szCs w:val="24"/>
              </w:rPr>
              <w:t>号</w:t>
            </w:r>
          </w:p>
        </w:tc>
        <w:tc>
          <w:tcPr>
            <w:tcW w:w="919" w:type="dxa"/>
            <w:gridSpan w:val="2"/>
            <w:vAlign w:val="center"/>
          </w:tcPr>
          <w:p>
            <w:pPr>
              <w:pStyle w:val="7"/>
              <w:spacing w:before="8" w:line="340" w:lineRule="exact"/>
              <w:ind w:left="149" w:right="116" w:firstLine="3"/>
              <w:jc w:val="center"/>
              <w:rPr>
                <w:sz w:val="24"/>
                <w:szCs w:val="24"/>
              </w:rPr>
            </w:pPr>
            <w:r>
              <w:rPr>
                <w:spacing w:val="-3"/>
                <w:w w:val="110"/>
                <w:sz w:val="24"/>
                <w:szCs w:val="24"/>
              </w:rPr>
              <w:t>评定</w:t>
            </w:r>
            <w:r>
              <w:rPr>
                <w:w w:val="105"/>
                <w:sz w:val="24"/>
                <w:szCs w:val="24"/>
              </w:rPr>
              <w:t>项目</w:t>
            </w:r>
          </w:p>
        </w:tc>
        <w:tc>
          <w:tcPr>
            <w:tcW w:w="7804" w:type="dxa"/>
            <w:vAlign w:val="center"/>
          </w:tcPr>
          <w:p>
            <w:pPr>
              <w:pStyle w:val="7"/>
              <w:spacing w:before="128" w:line="34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vAlign w:val="center"/>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567" w:type="dxa"/>
            <w:vAlign w:val="center"/>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564" w:type="dxa"/>
            <w:vAlign w:val="center"/>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5" w:hRule="atLeast"/>
        </w:trPr>
        <w:tc>
          <w:tcPr>
            <w:tcW w:w="349" w:type="dxa"/>
            <w:tcBorders>
              <w:left w:val="single" w:color="000000" w:sz="8" w:space="0"/>
              <w:bottom w:val="single" w:color="auto" w:sz="4" w:space="0"/>
            </w:tcBorders>
            <w:vAlign w:val="center"/>
          </w:tcPr>
          <w:p>
            <w:pPr>
              <w:pStyle w:val="7"/>
              <w:spacing w:before="96" w:line="340" w:lineRule="exact"/>
              <w:ind w:right="593"/>
              <w:jc w:val="center"/>
              <w:rPr>
                <w:rFonts w:ascii="Times New Roman"/>
                <w:sz w:val="24"/>
                <w:szCs w:val="24"/>
              </w:rPr>
            </w:pPr>
            <w:r>
              <w:rPr>
                <w:rFonts w:ascii="Times New Roman"/>
                <w:w w:val="109"/>
                <w:sz w:val="24"/>
                <w:szCs w:val="24"/>
              </w:rPr>
              <w:t>1</w:t>
            </w:r>
          </w:p>
        </w:tc>
        <w:tc>
          <w:tcPr>
            <w:tcW w:w="414" w:type="dxa"/>
            <w:vMerge w:val="restart"/>
            <w:vAlign w:val="center"/>
          </w:tcPr>
          <w:p>
            <w:pPr>
              <w:pStyle w:val="7"/>
              <w:spacing w:before="1" w:line="340" w:lineRule="exact"/>
              <w:ind w:right="24"/>
              <w:jc w:val="center"/>
              <w:rPr>
                <w:sz w:val="24"/>
                <w:szCs w:val="24"/>
              </w:rPr>
            </w:pPr>
            <w:r>
              <w:rPr>
                <w:rFonts w:hint="eastAsia"/>
                <w:sz w:val="24"/>
                <w:szCs w:val="24"/>
              </w:rPr>
              <w:t>基础工程</w:t>
            </w:r>
          </w:p>
        </w:tc>
        <w:tc>
          <w:tcPr>
            <w:tcW w:w="505" w:type="dxa"/>
            <w:vAlign w:val="center"/>
          </w:tcPr>
          <w:p>
            <w:pPr>
              <w:pStyle w:val="7"/>
              <w:spacing w:before="1" w:line="340" w:lineRule="exact"/>
              <w:ind w:right="59"/>
              <w:jc w:val="center"/>
              <w:rPr>
                <w:sz w:val="24"/>
                <w:szCs w:val="24"/>
              </w:rPr>
            </w:pPr>
            <w:r>
              <w:rPr>
                <w:w w:val="110"/>
                <w:sz w:val="24"/>
                <w:szCs w:val="24"/>
              </w:rPr>
              <w:t>人工挖孔桩</w:t>
            </w:r>
          </w:p>
        </w:tc>
        <w:tc>
          <w:tcPr>
            <w:tcW w:w="7804" w:type="dxa"/>
          </w:tcPr>
          <w:p>
            <w:pPr>
              <w:pStyle w:val="7"/>
              <w:spacing w:before="51" w:line="340" w:lineRule="exact"/>
              <w:ind w:left="114"/>
              <w:rPr>
                <w:rFonts w:asciiTheme="minorEastAsia" w:hAnsiTheme="minorEastAsia" w:eastAsiaTheme="minorEastAsia"/>
                <w:sz w:val="24"/>
                <w:szCs w:val="24"/>
              </w:rPr>
            </w:pPr>
            <w:r>
              <w:rPr>
                <w:rFonts w:asciiTheme="minorEastAsia" w:hAnsiTheme="minorEastAsia" w:eastAsiaTheme="minorEastAsia"/>
                <w:w w:val="115"/>
                <w:sz w:val="24"/>
                <w:szCs w:val="24"/>
              </w:rPr>
              <w:t>未编制专项施工方案或方案内容不符合</w:t>
            </w:r>
            <w:r>
              <w:rPr>
                <w:rFonts w:asciiTheme="minorEastAsia" w:hAnsiTheme="minorEastAsia" w:eastAsiaTheme="minorEastAsia"/>
                <w:spacing w:val="1"/>
                <w:w w:val="95"/>
                <w:sz w:val="24"/>
                <w:szCs w:val="24"/>
              </w:rPr>
              <w:t>要求，扣</w:t>
            </w:r>
            <w:r>
              <w:rPr>
                <w:rFonts w:asciiTheme="minorEastAsia" w:hAnsiTheme="minorEastAsia" w:eastAsiaTheme="minorEastAsia"/>
                <w:w w:val="95"/>
                <w:sz w:val="24"/>
                <w:szCs w:val="24"/>
              </w:rPr>
              <w:t>5分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spacing w:val="-4"/>
                <w:w w:val="105"/>
                <w:sz w:val="24"/>
                <w:szCs w:val="24"/>
              </w:rPr>
              <w:t>方案未按规定进行专家论证、审批</w:t>
            </w:r>
            <w:r>
              <w:rPr>
                <w:rFonts w:asciiTheme="minorEastAsia" w:hAnsiTheme="minorEastAsia" w:eastAsiaTheme="minorEastAsia"/>
                <w:sz w:val="24"/>
                <w:szCs w:val="24"/>
              </w:rPr>
              <w:t>，</w:t>
            </w:r>
            <w:r>
              <w:rPr>
                <w:rFonts w:asciiTheme="minorEastAsia" w:hAnsiTheme="minorEastAsia" w:eastAsiaTheme="minorEastAsia"/>
                <w:spacing w:val="-20"/>
                <w:w w:val="105"/>
                <w:sz w:val="24"/>
                <w:szCs w:val="24"/>
              </w:rPr>
              <w:t xml:space="preserve">扣 </w:t>
            </w:r>
            <w:r>
              <w:rPr>
                <w:rFonts w:asciiTheme="minorEastAsia" w:hAnsiTheme="minorEastAsia" w:eastAsiaTheme="minorEastAsia"/>
                <w:w w:val="105"/>
                <w:sz w:val="24"/>
                <w:szCs w:val="24"/>
              </w:rPr>
              <w:t>5分</w:t>
            </w:r>
          </w:p>
          <w:p>
            <w:pPr>
              <w:pStyle w:val="7"/>
              <w:spacing w:line="340" w:lineRule="exact"/>
              <w:ind w:left="118"/>
              <w:rPr>
                <w:rFonts w:asciiTheme="minorEastAsia" w:hAnsiTheme="minorEastAsia" w:eastAsiaTheme="minorEastAsia"/>
                <w:sz w:val="24"/>
                <w:szCs w:val="24"/>
              </w:rPr>
            </w:pPr>
            <w:r>
              <w:rPr>
                <w:rFonts w:asciiTheme="minorEastAsia" w:hAnsiTheme="minorEastAsia" w:eastAsiaTheme="minorEastAsia"/>
                <w:w w:val="110"/>
                <w:sz w:val="24"/>
                <w:szCs w:val="24"/>
              </w:rPr>
              <w:t>施工作业中未按方案安全技术措施实施，</w:t>
            </w:r>
            <w:r>
              <w:rPr>
                <w:rFonts w:asciiTheme="minorEastAsia" w:hAnsiTheme="minorEastAsia" w:eastAsiaTheme="minorEastAsia"/>
                <w:spacing w:val="-17"/>
                <w:w w:val="105"/>
                <w:sz w:val="24"/>
                <w:szCs w:val="24"/>
              </w:rPr>
              <w:t xml:space="preserve">扣 </w:t>
            </w:r>
            <w:r>
              <w:rPr>
                <w:rFonts w:asciiTheme="minorEastAsia" w:hAnsiTheme="minorEastAsia" w:eastAsiaTheme="minorEastAsia"/>
                <w:w w:val="105"/>
                <w:sz w:val="24"/>
                <w:szCs w:val="24"/>
              </w:rPr>
              <w:t>5分</w:t>
            </w:r>
          </w:p>
          <w:p>
            <w:pPr>
              <w:pStyle w:val="7"/>
              <w:spacing w:line="340" w:lineRule="exact"/>
              <w:ind w:left="117"/>
              <w:rPr>
                <w:rFonts w:asciiTheme="minorEastAsia" w:hAnsiTheme="minorEastAsia" w:eastAsiaTheme="minorEastAsia"/>
                <w:sz w:val="24"/>
                <w:szCs w:val="24"/>
              </w:rPr>
            </w:pPr>
            <w:r>
              <w:rPr>
                <w:rFonts w:asciiTheme="minorEastAsia" w:hAnsiTheme="minorEastAsia" w:eastAsiaTheme="minorEastAsia"/>
                <w:w w:val="105"/>
                <w:sz w:val="24"/>
                <w:szCs w:val="24"/>
              </w:rPr>
              <w:t>照明、动力、通风、安全设施未准备就绪，</w:t>
            </w:r>
            <w:r>
              <w:rPr>
                <w:rFonts w:asciiTheme="minorEastAsia" w:hAnsiTheme="minorEastAsia" w:eastAsiaTheme="minorEastAsia"/>
                <w:spacing w:val="-16"/>
                <w:w w:val="105"/>
                <w:sz w:val="24"/>
                <w:szCs w:val="24"/>
              </w:rPr>
              <w:t xml:space="preserve">扣 </w:t>
            </w:r>
            <w:r>
              <w:rPr>
                <w:rFonts w:asciiTheme="minorEastAsia" w:hAnsiTheme="minorEastAsia" w:eastAsiaTheme="minorEastAsia"/>
                <w:w w:val="105"/>
                <w:sz w:val="24"/>
                <w:szCs w:val="24"/>
              </w:rPr>
              <w:t>1分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spacing w:val="-3"/>
                <w:sz w:val="24"/>
                <w:szCs w:val="24"/>
              </w:rPr>
              <w:t xml:space="preserve">孔内作业，孔口上方无人员监护，扣 </w:t>
            </w:r>
            <w:r>
              <w:rPr>
                <w:rFonts w:asciiTheme="minorEastAsia" w:hAnsiTheme="minorEastAsia" w:eastAsiaTheme="minorEastAsia"/>
                <w:sz w:val="24"/>
                <w:szCs w:val="24"/>
              </w:rPr>
              <w:t>2分</w:t>
            </w:r>
          </w:p>
          <w:p>
            <w:pPr>
              <w:pStyle w:val="7"/>
              <w:spacing w:line="340" w:lineRule="exact"/>
              <w:ind w:left="116"/>
              <w:rPr>
                <w:rFonts w:asciiTheme="minorEastAsia" w:hAnsiTheme="minorEastAsia" w:eastAsiaTheme="minorEastAsia"/>
                <w:spacing w:val="-4"/>
                <w:w w:val="105"/>
                <w:sz w:val="24"/>
                <w:szCs w:val="24"/>
              </w:rPr>
            </w:pPr>
            <w:r>
              <w:rPr>
                <w:rFonts w:asciiTheme="minorEastAsia" w:hAnsiTheme="minorEastAsia" w:eastAsiaTheme="minorEastAsia"/>
                <w:spacing w:val="-4"/>
                <w:w w:val="105"/>
                <w:sz w:val="24"/>
                <w:szCs w:val="24"/>
              </w:rPr>
              <w:t>孔口作业人员未按规定佩戴劳保用品或无防坠措施，扣 3分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w w:val="115"/>
                <w:sz w:val="24"/>
                <w:szCs w:val="24"/>
              </w:rPr>
              <w:t>孔口四周未设置临边防护措施或暂停施</w:t>
            </w:r>
            <w:r>
              <w:rPr>
                <w:rFonts w:asciiTheme="minorEastAsia" w:hAnsiTheme="minorEastAsia" w:eastAsiaTheme="minorEastAsia"/>
                <w:spacing w:val="-4"/>
                <w:sz w:val="24"/>
                <w:szCs w:val="24"/>
              </w:rPr>
              <w:t xml:space="preserve">工或成孔后孔口未设置井盖，扣 </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3分</w:t>
            </w:r>
          </w:p>
          <w:p>
            <w:pPr>
              <w:pStyle w:val="7"/>
              <w:spacing w:line="340" w:lineRule="exact"/>
              <w:ind w:left="118"/>
              <w:rPr>
                <w:rFonts w:asciiTheme="minorEastAsia" w:hAnsiTheme="minorEastAsia" w:eastAsiaTheme="minorEastAsia"/>
                <w:sz w:val="24"/>
                <w:szCs w:val="24"/>
              </w:rPr>
            </w:pPr>
            <w:r>
              <w:rPr>
                <w:rFonts w:asciiTheme="minorEastAsia" w:hAnsiTheme="minorEastAsia" w:eastAsiaTheme="minorEastAsia"/>
                <w:w w:val="115"/>
                <w:sz w:val="24"/>
                <w:szCs w:val="24"/>
              </w:rPr>
              <w:t>施工人员进出桩孔未按规定设置可靠爬</w:t>
            </w:r>
            <w:r>
              <w:rPr>
                <w:rFonts w:asciiTheme="minorEastAsia" w:hAnsiTheme="minorEastAsia" w:eastAsiaTheme="minorEastAsia"/>
                <w:spacing w:val="-10"/>
                <w:sz w:val="24"/>
                <w:szCs w:val="24"/>
              </w:rPr>
              <w:t xml:space="preserve">梯或吊笼 ，扣 </w:t>
            </w:r>
            <w:r>
              <w:rPr>
                <w:rFonts w:asciiTheme="minorEastAsia" w:hAnsiTheme="minorEastAsia" w:eastAsiaTheme="minorEastAsia"/>
                <w:sz w:val="24"/>
                <w:szCs w:val="24"/>
              </w:rPr>
              <w:t>3分</w:t>
            </w:r>
          </w:p>
          <w:p>
            <w:pPr>
              <w:pStyle w:val="7"/>
              <w:spacing w:line="340" w:lineRule="exact"/>
              <w:ind w:left="117"/>
              <w:rPr>
                <w:rFonts w:asciiTheme="minorEastAsia" w:hAnsiTheme="minorEastAsia" w:eastAsiaTheme="minorEastAsia"/>
                <w:sz w:val="24"/>
                <w:szCs w:val="24"/>
              </w:rPr>
            </w:pPr>
            <w:r>
              <w:rPr>
                <w:rFonts w:asciiTheme="minorEastAsia" w:hAnsiTheme="minorEastAsia" w:eastAsiaTheme="minorEastAsia"/>
                <w:w w:val="115"/>
                <w:sz w:val="24"/>
                <w:szCs w:val="24"/>
              </w:rPr>
              <w:t>物料提升桶装填过满或未按规定检查卷</w:t>
            </w:r>
            <w:r>
              <w:rPr>
                <w:rFonts w:asciiTheme="minorEastAsia" w:hAnsiTheme="minorEastAsia" w:eastAsiaTheme="minorEastAsia"/>
                <w:spacing w:val="-7"/>
                <w:sz w:val="24"/>
                <w:szCs w:val="24"/>
              </w:rPr>
              <w:t xml:space="preserve">扬机、钢丝绳，扣 </w:t>
            </w:r>
            <w:r>
              <w:rPr>
                <w:rFonts w:asciiTheme="minorEastAsia" w:hAnsiTheme="minorEastAsia" w:eastAsiaTheme="minorEastAsia"/>
                <w:sz w:val="24"/>
                <w:szCs w:val="24"/>
              </w:rPr>
              <w:t>2分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w w:val="115"/>
                <w:sz w:val="24"/>
                <w:szCs w:val="24"/>
              </w:rPr>
              <w:t>孔内施工未采取防止有毒有害气体通风</w:t>
            </w:r>
            <w:r>
              <w:rPr>
                <w:rFonts w:asciiTheme="minorEastAsia" w:hAnsiTheme="minorEastAsia" w:eastAsiaTheme="minorEastAsia"/>
                <w:spacing w:val="14"/>
                <w:sz w:val="24"/>
                <w:szCs w:val="24"/>
              </w:rPr>
              <w:t>措施或每次施工前未先检测后施工，扣</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w w:val="110"/>
                <w:sz w:val="24"/>
                <w:szCs w:val="24"/>
              </w:rPr>
              <w:t>5分</w:t>
            </w:r>
          </w:p>
          <w:p>
            <w:pPr>
              <w:pStyle w:val="7"/>
              <w:spacing w:line="340" w:lineRule="exact"/>
              <w:ind w:left="117"/>
              <w:rPr>
                <w:rFonts w:asciiTheme="minorEastAsia" w:hAnsiTheme="minorEastAsia" w:eastAsiaTheme="minorEastAsia"/>
                <w:sz w:val="24"/>
                <w:szCs w:val="24"/>
              </w:rPr>
            </w:pPr>
            <w:r>
              <w:rPr>
                <w:rFonts w:asciiTheme="minorEastAsia" w:hAnsiTheme="minorEastAsia" w:eastAsiaTheme="minorEastAsia"/>
                <w:w w:val="110"/>
                <w:sz w:val="24"/>
                <w:szCs w:val="24"/>
              </w:rPr>
              <w:t>扩大头孔内施工，未采取必要支护措施，</w:t>
            </w:r>
            <w:r>
              <w:rPr>
                <w:rFonts w:asciiTheme="minorEastAsia" w:hAnsiTheme="minorEastAsia" w:eastAsiaTheme="minorEastAsia"/>
                <w:spacing w:val="-15"/>
                <w:w w:val="105"/>
                <w:sz w:val="24"/>
                <w:szCs w:val="24"/>
              </w:rPr>
              <w:t xml:space="preserve">扣 </w:t>
            </w:r>
            <w:r>
              <w:rPr>
                <w:rFonts w:asciiTheme="minorEastAsia" w:hAnsiTheme="minorEastAsia" w:eastAsiaTheme="minorEastAsia"/>
                <w:w w:val="105"/>
                <w:sz w:val="24"/>
                <w:szCs w:val="24"/>
              </w:rPr>
              <w:t>3</w:t>
            </w:r>
            <w:r>
              <w:rPr>
                <w:rFonts w:hint="eastAsia" w:asciiTheme="minorEastAsia" w:hAnsiTheme="minorEastAsia" w:eastAsiaTheme="minorEastAsia"/>
                <w:sz w:val="24"/>
                <w:szCs w:val="24"/>
              </w:rPr>
              <w:t>～</w:t>
            </w:r>
            <w:r>
              <w:rPr>
                <w:rFonts w:asciiTheme="minorEastAsia" w:hAnsiTheme="minorEastAsia" w:eastAsiaTheme="minorEastAsia"/>
                <w:w w:val="105"/>
                <w:sz w:val="24"/>
                <w:szCs w:val="24"/>
              </w:rPr>
              <w:t>5分</w:t>
            </w:r>
          </w:p>
          <w:p>
            <w:pPr>
              <w:pStyle w:val="7"/>
              <w:spacing w:line="340" w:lineRule="exact"/>
              <w:ind w:left="114"/>
              <w:rPr>
                <w:sz w:val="24"/>
                <w:szCs w:val="24"/>
              </w:rPr>
            </w:pPr>
            <w:r>
              <w:rPr>
                <w:rFonts w:asciiTheme="minorEastAsia" w:hAnsiTheme="minorEastAsia" w:eastAsiaTheme="minorEastAsia"/>
                <w:spacing w:val="-4"/>
                <w:w w:val="105"/>
                <w:sz w:val="24"/>
                <w:szCs w:val="24"/>
              </w:rPr>
              <w:t xml:space="preserve">未制定应急救援预案 </w:t>
            </w:r>
            <w:r>
              <w:rPr>
                <w:rFonts w:asciiTheme="minorEastAsia" w:hAnsiTheme="minorEastAsia" w:eastAsiaTheme="minorEastAsia"/>
                <w:sz w:val="24"/>
                <w:szCs w:val="24"/>
              </w:rPr>
              <w:t>，</w:t>
            </w:r>
            <w:r>
              <w:rPr>
                <w:rFonts w:asciiTheme="minorEastAsia" w:hAnsiTheme="minorEastAsia" w:eastAsiaTheme="minorEastAsia"/>
                <w:spacing w:val="-19"/>
                <w:w w:val="105"/>
                <w:sz w:val="24"/>
                <w:szCs w:val="24"/>
              </w:rPr>
              <w:t xml:space="preserve">扣 </w:t>
            </w:r>
            <w:r>
              <w:rPr>
                <w:rFonts w:asciiTheme="minorEastAsia" w:hAnsiTheme="minorEastAsia" w:eastAsiaTheme="minorEastAsia"/>
                <w:w w:val="105"/>
                <w:sz w:val="24"/>
                <w:szCs w:val="24"/>
              </w:rPr>
              <w:t>3</w:t>
            </w:r>
            <w:r>
              <w:rPr>
                <w:rFonts w:hint="eastAsia" w:asciiTheme="minorEastAsia" w:hAnsiTheme="minorEastAsia" w:eastAsiaTheme="minorEastAsia"/>
                <w:sz w:val="24"/>
                <w:szCs w:val="24"/>
              </w:rPr>
              <w:t>～</w:t>
            </w:r>
            <w:r>
              <w:rPr>
                <w:rFonts w:asciiTheme="minorEastAsia" w:hAnsiTheme="minorEastAsia" w:eastAsiaTheme="minorEastAsia"/>
                <w:w w:val="105"/>
                <w:sz w:val="24"/>
                <w:szCs w:val="24"/>
              </w:rPr>
              <w:t>5分</w:t>
            </w:r>
          </w:p>
        </w:tc>
        <w:tc>
          <w:tcPr>
            <w:tcW w:w="567" w:type="dxa"/>
            <w:vAlign w:val="center"/>
          </w:tcPr>
          <w:p>
            <w:pPr>
              <w:pStyle w:val="7"/>
              <w:spacing w:before="96" w:line="340" w:lineRule="exact"/>
              <w:ind w:left="36"/>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spacing w:line="3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349" w:type="dxa"/>
            <w:tcBorders>
              <w:top w:val="single" w:color="auto" w:sz="4" w:space="0"/>
              <w:left w:val="single" w:color="auto" w:sz="4" w:space="0"/>
              <w:bottom w:val="single" w:color="auto" w:sz="4" w:space="0"/>
              <w:right w:val="single" w:color="auto" w:sz="4" w:space="0"/>
            </w:tcBorders>
            <w:vAlign w:val="center"/>
          </w:tcPr>
          <w:p>
            <w:pPr>
              <w:pStyle w:val="7"/>
              <w:spacing w:before="94" w:line="340" w:lineRule="exact"/>
              <w:ind w:right="69"/>
              <w:jc w:val="center"/>
              <w:rPr>
                <w:rFonts w:ascii="Times New Roman"/>
                <w:sz w:val="24"/>
                <w:szCs w:val="24"/>
              </w:rPr>
            </w:pPr>
            <w:r>
              <w:rPr>
                <w:rFonts w:ascii="Times New Roman"/>
                <w:w w:val="101"/>
                <w:sz w:val="24"/>
                <w:szCs w:val="24"/>
              </w:rPr>
              <w:t>2</w:t>
            </w:r>
          </w:p>
        </w:tc>
        <w:tc>
          <w:tcPr>
            <w:tcW w:w="414" w:type="dxa"/>
            <w:vMerge w:val="continue"/>
            <w:vAlign w:val="center"/>
          </w:tcPr>
          <w:p>
            <w:pPr>
              <w:spacing w:line="340" w:lineRule="exact"/>
              <w:jc w:val="center"/>
              <w:rPr>
                <w:sz w:val="24"/>
                <w:szCs w:val="24"/>
              </w:rPr>
            </w:pPr>
          </w:p>
        </w:tc>
        <w:tc>
          <w:tcPr>
            <w:tcW w:w="505" w:type="dxa"/>
            <w:vAlign w:val="center"/>
          </w:tcPr>
          <w:p>
            <w:pPr>
              <w:pStyle w:val="7"/>
              <w:spacing w:line="340" w:lineRule="exact"/>
              <w:ind w:left="122"/>
              <w:jc w:val="center"/>
              <w:rPr>
                <w:spacing w:val="11"/>
                <w:w w:val="105"/>
                <w:sz w:val="24"/>
                <w:szCs w:val="24"/>
              </w:rPr>
            </w:pPr>
            <w:r>
              <w:rPr>
                <w:spacing w:val="11"/>
                <w:w w:val="105"/>
                <w:sz w:val="24"/>
                <w:szCs w:val="24"/>
              </w:rPr>
              <w:t>旋挖钻机成</w:t>
            </w:r>
          </w:p>
          <w:p>
            <w:pPr>
              <w:pStyle w:val="7"/>
              <w:spacing w:line="340" w:lineRule="exact"/>
              <w:ind w:left="122"/>
              <w:jc w:val="center"/>
              <w:rPr>
                <w:sz w:val="24"/>
                <w:szCs w:val="24"/>
              </w:rPr>
            </w:pPr>
            <w:r>
              <w:rPr>
                <w:spacing w:val="11"/>
                <w:w w:val="105"/>
                <w:sz w:val="24"/>
                <w:szCs w:val="24"/>
              </w:rPr>
              <w:t>孔</w:t>
            </w:r>
          </w:p>
        </w:tc>
        <w:tc>
          <w:tcPr>
            <w:tcW w:w="7804" w:type="dxa"/>
          </w:tcPr>
          <w:p>
            <w:pPr>
              <w:pStyle w:val="7"/>
              <w:spacing w:before="1" w:line="340" w:lineRule="exact"/>
              <w:ind w:right="-58"/>
              <w:rPr>
                <w:w w:val="105"/>
                <w:sz w:val="24"/>
                <w:szCs w:val="24"/>
              </w:rPr>
            </w:pPr>
            <w:r>
              <w:rPr>
                <w:w w:val="105"/>
                <w:sz w:val="24"/>
                <w:szCs w:val="24"/>
              </w:rPr>
              <w:t>在行走或回转前没有将钻枙杆后倾 15°</w:t>
            </w:r>
            <w:r>
              <w:rPr>
                <w:rFonts w:hint="eastAsia"/>
                <w:w w:val="105"/>
                <w:sz w:val="24"/>
                <w:szCs w:val="24"/>
              </w:rPr>
              <w:t>，</w:t>
            </w:r>
            <w:r>
              <w:rPr>
                <w:w w:val="105"/>
                <w:sz w:val="24"/>
                <w:szCs w:val="24"/>
              </w:rPr>
              <w:t>扣3分</w:t>
            </w:r>
          </w:p>
          <w:p>
            <w:pPr>
              <w:pStyle w:val="7"/>
              <w:spacing w:before="1" w:line="340" w:lineRule="exact"/>
              <w:ind w:right="-58"/>
              <w:rPr>
                <w:w w:val="105"/>
                <w:sz w:val="24"/>
                <w:szCs w:val="24"/>
              </w:rPr>
            </w:pPr>
            <w:r>
              <w:rPr>
                <w:w w:val="105"/>
                <w:sz w:val="24"/>
                <w:szCs w:val="24"/>
              </w:rPr>
              <w:t>倒车或回转机器视线受阻未安排信号员指挥，扣2分</w:t>
            </w:r>
          </w:p>
          <w:p>
            <w:pPr>
              <w:pStyle w:val="7"/>
              <w:spacing w:before="1" w:line="340" w:lineRule="exact"/>
              <w:ind w:right="-58"/>
              <w:rPr>
                <w:w w:val="105"/>
                <w:sz w:val="24"/>
                <w:szCs w:val="24"/>
              </w:rPr>
            </w:pPr>
            <w:r>
              <w:rPr>
                <w:w w:val="105"/>
                <w:sz w:val="24"/>
                <w:szCs w:val="24"/>
              </w:rPr>
              <w:t>机械回转作业半径内，有人员作业或逗留，扣2</w:t>
            </w:r>
            <w:r>
              <w:rPr>
                <w:rFonts w:hint="eastAsia" w:asciiTheme="minorEastAsia" w:hAnsiTheme="minorEastAsia" w:eastAsiaTheme="minorEastAsia"/>
                <w:sz w:val="24"/>
                <w:szCs w:val="24"/>
              </w:rPr>
              <w:t>～</w:t>
            </w:r>
            <w:r>
              <w:rPr>
                <w:w w:val="105"/>
                <w:sz w:val="24"/>
                <w:szCs w:val="24"/>
              </w:rPr>
              <w:t>5 分</w:t>
            </w:r>
          </w:p>
        </w:tc>
        <w:tc>
          <w:tcPr>
            <w:tcW w:w="567" w:type="dxa"/>
            <w:vAlign w:val="center"/>
          </w:tcPr>
          <w:p>
            <w:pPr>
              <w:pStyle w:val="7"/>
              <w:spacing w:before="99" w:line="340" w:lineRule="exact"/>
              <w:ind w:left="36"/>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349" w:type="dxa"/>
            <w:tcBorders>
              <w:top w:val="single" w:color="auto" w:sz="4" w:space="0"/>
              <w:left w:val="single" w:color="000000" w:sz="8" w:space="0"/>
              <w:bottom w:val="single" w:color="auto" w:sz="4" w:space="0"/>
            </w:tcBorders>
            <w:vAlign w:val="center"/>
          </w:tcPr>
          <w:p>
            <w:pPr>
              <w:pStyle w:val="7"/>
              <w:spacing w:before="101" w:line="340" w:lineRule="exact"/>
              <w:ind w:right="66"/>
              <w:jc w:val="center"/>
              <w:rPr>
                <w:rFonts w:ascii="Times New Roman"/>
                <w:sz w:val="24"/>
                <w:szCs w:val="24"/>
              </w:rPr>
            </w:pPr>
            <w:r>
              <w:rPr>
                <w:rFonts w:ascii="Times New Roman"/>
                <w:w w:val="109"/>
                <w:sz w:val="24"/>
                <w:szCs w:val="24"/>
              </w:rPr>
              <w:t>3</w:t>
            </w:r>
          </w:p>
        </w:tc>
        <w:tc>
          <w:tcPr>
            <w:tcW w:w="414" w:type="dxa"/>
            <w:vMerge w:val="continue"/>
            <w:vAlign w:val="center"/>
          </w:tcPr>
          <w:p>
            <w:pPr>
              <w:spacing w:line="340" w:lineRule="exact"/>
              <w:jc w:val="center"/>
              <w:rPr>
                <w:sz w:val="24"/>
                <w:szCs w:val="24"/>
              </w:rPr>
            </w:pPr>
          </w:p>
        </w:tc>
        <w:tc>
          <w:tcPr>
            <w:tcW w:w="505" w:type="dxa"/>
            <w:vAlign w:val="center"/>
          </w:tcPr>
          <w:p>
            <w:pPr>
              <w:pStyle w:val="7"/>
              <w:spacing w:line="340" w:lineRule="exact"/>
              <w:jc w:val="center"/>
              <w:rPr>
                <w:sz w:val="24"/>
                <w:szCs w:val="24"/>
              </w:rPr>
            </w:pPr>
          </w:p>
          <w:p>
            <w:pPr>
              <w:pStyle w:val="7"/>
              <w:spacing w:line="340" w:lineRule="exact"/>
              <w:ind w:left="98" w:right="59" w:firstLine="14"/>
              <w:jc w:val="center"/>
              <w:rPr>
                <w:sz w:val="24"/>
                <w:szCs w:val="24"/>
              </w:rPr>
            </w:pPr>
            <w:r>
              <w:rPr>
                <w:w w:val="95"/>
                <w:sz w:val="24"/>
                <w:szCs w:val="24"/>
              </w:rPr>
              <w:t>冲</w:t>
            </w:r>
            <w:r>
              <w:rPr>
                <w:sz w:val="24"/>
                <w:szCs w:val="24"/>
              </w:rPr>
              <w:t>击钻机成孔</w:t>
            </w:r>
          </w:p>
        </w:tc>
        <w:tc>
          <w:tcPr>
            <w:tcW w:w="7804" w:type="dxa"/>
          </w:tcPr>
          <w:p>
            <w:pPr>
              <w:pStyle w:val="7"/>
              <w:spacing w:before="1" w:line="340" w:lineRule="exact"/>
              <w:ind w:right="-58"/>
              <w:rPr>
                <w:w w:val="105"/>
                <w:sz w:val="24"/>
                <w:szCs w:val="24"/>
              </w:rPr>
            </w:pPr>
            <w:r>
              <w:rPr>
                <w:w w:val="105"/>
                <w:sz w:val="24"/>
                <w:szCs w:val="24"/>
              </w:rPr>
              <w:t>钻机未安装平稳、牢固或钻架未设斜撑或缆风绳，扣 3分</w:t>
            </w:r>
          </w:p>
          <w:p>
            <w:pPr>
              <w:pStyle w:val="7"/>
              <w:spacing w:before="1" w:line="340" w:lineRule="exact"/>
              <w:ind w:right="-58"/>
              <w:rPr>
                <w:w w:val="105"/>
                <w:sz w:val="24"/>
                <w:szCs w:val="24"/>
              </w:rPr>
            </w:pPr>
            <w:r>
              <w:rPr>
                <w:w w:val="105"/>
                <w:sz w:val="24"/>
                <w:szCs w:val="24"/>
              </w:rPr>
              <w:t>现场未设足够泥浆沉淀池，泥浆残渣没有及时清理并妥善处理的</w:t>
            </w:r>
            <w:r>
              <w:rPr>
                <w:rFonts w:hint="eastAsia"/>
                <w:w w:val="105"/>
                <w:sz w:val="24"/>
                <w:szCs w:val="24"/>
              </w:rPr>
              <w:t>，</w:t>
            </w:r>
            <w:r>
              <w:rPr>
                <w:w w:val="105"/>
                <w:sz w:val="24"/>
                <w:szCs w:val="24"/>
              </w:rPr>
              <w:t>随意排放，污染环境，扣 2分</w:t>
            </w:r>
          </w:p>
          <w:p>
            <w:pPr>
              <w:pStyle w:val="7"/>
              <w:spacing w:before="1" w:line="340" w:lineRule="exact"/>
              <w:ind w:right="-58"/>
              <w:rPr>
                <w:w w:val="105"/>
                <w:sz w:val="24"/>
                <w:szCs w:val="24"/>
              </w:rPr>
            </w:pPr>
            <w:r>
              <w:rPr>
                <w:w w:val="105"/>
                <w:sz w:val="24"/>
                <w:szCs w:val="24"/>
              </w:rPr>
              <w:t>泥浆池周围未设置临边防护和安全警示标志，扣5分</w:t>
            </w:r>
          </w:p>
          <w:p>
            <w:pPr>
              <w:pStyle w:val="7"/>
              <w:spacing w:before="1" w:line="340" w:lineRule="exact"/>
              <w:ind w:right="-58"/>
              <w:rPr>
                <w:w w:val="105"/>
                <w:sz w:val="24"/>
                <w:szCs w:val="24"/>
              </w:rPr>
            </w:pPr>
            <w:r>
              <w:rPr>
                <w:w w:val="105"/>
                <w:sz w:val="24"/>
                <w:szCs w:val="24"/>
              </w:rPr>
              <w:t>与电力架空线路没有保持足够安全距离，扣3分</w:t>
            </w:r>
          </w:p>
          <w:p>
            <w:pPr>
              <w:pStyle w:val="7"/>
              <w:spacing w:before="1" w:line="340" w:lineRule="exact"/>
              <w:ind w:right="-58"/>
              <w:rPr>
                <w:w w:val="105"/>
                <w:sz w:val="24"/>
                <w:szCs w:val="24"/>
              </w:rPr>
            </w:pPr>
            <w:r>
              <w:rPr>
                <w:w w:val="105"/>
                <w:sz w:val="24"/>
                <w:szCs w:val="24"/>
              </w:rPr>
              <w:t>浇筑水下混凝土结束后，桩顶混凝土低</w:t>
            </w:r>
            <w:r>
              <w:rPr>
                <w:rFonts w:hint="eastAsia"/>
                <w:w w:val="105"/>
                <w:sz w:val="24"/>
                <w:szCs w:val="24"/>
              </w:rPr>
              <w:t>于</w:t>
            </w:r>
            <w:r>
              <w:rPr>
                <w:w w:val="105"/>
                <w:sz w:val="24"/>
                <w:szCs w:val="24"/>
              </w:rPr>
              <w:t>现状地面时，未设置临边防护和安全警示标志，扣 3分</w:t>
            </w:r>
          </w:p>
        </w:tc>
        <w:tc>
          <w:tcPr>
            <w:tcW w:w="567" w:type="dxa"/>
            <w:vAlign w:val="center"/>
          </w:tcPr>
          <w:p>
            <w:pPr>
              <w:pStyle w:val="7"/>
              <w:spacing w:before="101" w:line="340" w:lineRule="exact"/>
              <w:ind w:left="36"/>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349" w:type="dxa"/>
            <w:tcBorders>
              <w:top w:val="single" w:color="auto" w:sz="4" w:space="0"/>
              <w:left w:val="single" w:color="000000" w:sz="8" w:space="0"/>
              <w:bottom w:val="single" w:color="auto" w:sz="4" w:space="0"/>
            </w:tcBorders>
            <w:vAlign w:val="center"/>
          </w:tcPr>
          <w:p>
            <w:pPr>
              <w:pStyle w:val="7"/>
              <w:spacing w:line="340" w:lineRule="exact"/>
              <w:ind w:right="539"/>
              <w:jc w:val="center"/>
              <w:rPr>
                <w:rFonts w:ascii="Times New Roman"/>
                <w:sz w:val="24"/>
                <w:szCs w:val="24"/>
              </w:rPr>
            </w:pPr>
            <w:r>
              <w:rPr>
                <w:rFonts w:ascii="Times New Roman"/>
                <w:w w:val="98"/>
                <w:sz w:val="24"/>
                <w:szCs w:val="24"/>
              </w:rPr>
              <w:t>4</w:t>
            </w:r>
          </w:p>
        </w:tc>
        <w:tc>
          <w:tcPr>
            <w:tcW w:w="414" w:type="dxa"/>
            <w:vMerge w:val="continue"/>
            <w:vAlign w:val="center"/>
          </w:tcPr>
          <w:p>
            <w:pPr>
              <w:pStyle w:val="7"/>
              <w:spacing w:before="1" w:line="340" w:lineRule="exact"/>
              <w:ind w:left="73" w:right="24" w:hanging="3"/>
              <w:jc w:val="center"/>
              <w:rPr>
                <w:sz w:val="24"/>
                <w:szCs w:val="24"/>
              </w:rPr>
            </w:pPr>
          </w:p>
        </w:tc>
        <w:tc>
          <w:tcPr>
            <w:tcW w:w="505" w:type="dxa"/>
            <w:vAlign w:val="center"/>
          </w:tcPr>
          <w:p>
            <w:pPr>
              <w:pStyle w:val="7"/>
              <w:spacing w:line="340" w:lineRule="exact"/>
              <w:jc w:val="center"/>
              <w:rPr>
                <w:rFonts w:ascii="Times New Roman"/>
                <w:sz w:val="24"/>
                <w:szCs w:val="24"/>
              </w:rPr>
            </w:pPr>
          </w:p>
          <w:p>
            <w:pPr>
              <w:pStyle w:val="7"/>
              <w:spacing w:before="1" w:line="340" w:lineRule="exact"/>
              <w:ind w:left="98" w:right="59" w:hanging="1"/>
              <w:jc w:val="center"/>
              <w:rPr>
                <w:sz w:val="24"/>
                <w:szCs w:val="24"/>
              </w:rPr>
            </w:pPr>
            <w:r>
              <w:rPr>
                <w:w w:val="110"/>
                <w:sz w:val="24"/>
                <w:szCs w:val="24"/>
              </w:rPr>
              <w:t>明挖基</w:t>
            </w:r>
            <w:r>
              <w:rPr>
                <w:w w:val="105"/>
                <w:sz w:val="24"/>
                <w:szCs w:val="24"/>
              </w:rPr>
              <w:t>础</w:t>
            </w:r>
          </w:p>
        </w:tc>
        <w:tc>
          <w:tcPr>
            <w:tcW w:w="7804" w:type="dxa"/>
          </w:tcPr>
          <w:p>
            <w:pPr>
              <w:pStyle w:val="7"/>
              <w:spacing w:before="1" w:line="340" w:lineRule="exact"/>
              <w:ind w:right="-58"/>
              <w:rPr>
                <w:w w:val="105"/>
                <w:sz w:val="24"/>
                <w:szCs w:val="24"/>
              </w:rPr>
            </w:pPr>
            <w:r>
              <w:rPr>
                <w:w w:val="105"/>
                <w:sz w:val="24"/>
                <w:szCs w:val="24"/>
              </w:rPr>
              <w:t>基坑开挖未按规定设置排水沟或排水不畅通，扣3分</w:t>
            </w:r>
          </w:p>
          <w:p>
            <w:pPr>
              <w:pStyle w:val="7"/>
              <w:spacing w:before="1" w:line="340" w:lineRule="exact"/>
              <w:ind w:right="-58"/>
              <w:rPr>
                <w:w w:val="105"/>
                <w:sz w:val="24"/>
                <w:szCs w:val="24"/>
              </w:rPr>
            </w:pPr>
            <w:r>
              <w:rPr>
                <w:w w:val="105"/>
                <w:sz w:val="24"/>
                <w:szCs w:val="24"/>
              </w:rPr>
              <w:t>未按规定分层开挖，局部深挖或掏洞开挖，扣5 分</w:t>
            </w:r>
          </w:p>
          <w:p>
            <w:pPr>
              <w:pStyle w:val="7"/>
              <w:spacing w:before="1" w:line="340" w:lineRule="exact"/>
              <w:ind w:right="-58"/>
              <w:rPr>
                <w:w w:val="105"/>
                <w:sz w:val="24"/>
                <w:szCs w:val="24"/>
              </w:rPr>
            </w:pPr>
            <w:r>
              <w:rPr>
                <w:w w:val="105"/>
                <w:sz w:val="24"/>
                <w:szCs w:val="24"/>
              </w:rPr>
              <w:t>基坑周围防护不符合要求或无警示标志，扣2</w:t>
            </w:r>
            <w:r>
              <w:rPr>
                <w:rFonts w:hint="eastAsia"/>
                <w:w w:val="105"/>
                <w:sz w:val="24"/>
                <w:szCs w:val="24"/>
              </w:rPr>
              <w:t>～</w:t>
            </w:r>
            <w:r>
              <w:rPr>
                <w:w w:val="105"/>
                <w:sz w:val="24"/>
                <w:szCs w:val="24"/>
              </w:rPr>
              <w:t>3 分</w:t>
            </w:r>
          </w:p>
          <w:p>
            <w:pPr>
              <w:pStyle w:val="7"/>
              <w:spacing w:before="1" w:line="340" w:lineRule="exact"/>
              <w:ind w:right="-58"/>
              <w:rPr>
                <w:w w:val="105"/>
                <w:sz w:val="24"/>
                <w:szCs w:val="24"/>
              </w:rPr>
            </w:pPr>
            <w:r>
              <w:rPr>
                <w:w w:val="105"/>
                <w:sz w:val="24"/>
                <w:szCs w:val="24"/>
              </w:rPr>
              <w:t>基坑周围堆放材料及机具安全距离不符合规定要求 ，扣3分</w:t>
            </w:r>
          </w:p>
          <w:p>
            <w:pPr>
              <w:pStyle w:val="7"/>
              <w:spacing w:before="1" w:line="340" w:lineRule="exact"/>
              <w:ind w:right="-58"/>
              <w:rPr>
                <w:w w:val="105"/>
                <w:sz w:val="24"/>
                <w:szCs w:val="24"/>
              </w:rPr>
            </w:pPr>
            <w:r>
              <w:rPr>
                <w:w w:val="105"/>
                <w:sz w:val="24"/>
                <w:szCs w:val="24"/>
              </w:rPr>
              <w:t>基坑开挖，未安排专人监护或机械作业半径内有人员作业、逗留，扣 2</w:t>
            </w:r>
            <w:r>
              <w:rPr>
                <w:rFonts w:hint="eastAsia"/>
                <w:w w:val="105"/>
                <w:sz w:val="24"/>
                <w:szCs w:val="24"/>
              </w:rPr>
              <w:t>～</w:t>
            </w:r>
            <w:r>
              <w:rPr>
                <w:w w:val="105"/>
                <w:sz w:val="24"/>
                <w:szCs w:val="24"/>
              </w:rPr>
              <w:t>3分</w:t>
            </w:r>
          </w:p>
        </w:tc>
        <w:tc>
          <w:tcPr>
            <w:tcW w:w="567" w:type="dxa"/>
            <w:vAlign w:val="center"/>
          </w:tcPr>
          <w:p>
            <w:pPr>
              <w:pStyle w:val="7"/>
              <w:spacing w:before="1" w:line="340" w:lineRule="exact"/>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jc w:val="center"/>
              <w:rPr>
                <w:rFonts w:ascii="Times New Roman"/>
                <w:sz w:val="24"/>
                <w:szCs w:val="24"/>
              </w:rPr>
            </w:pPr>
          </w:p>
        </w:tc>
      </w:tr>
    </w:tbl>
    <w:p>
      <w:pPr>
        <w:rPr>
          <w:sz w:val="24"/>
          <w:szCs w:val="24"/>
        </w:rPr>
        <w:sectPr>
          <w:pgSz w:w="11907" w:h="16839"/>
          <w:pgMar w:top="1100" w:right="0" w:bottom="1040" w:left="820" w:header="0" w:footer="854" w:gutter="0"/>
          <w:cols w:space="720" w:num="1"/>
          <w:docGrid w:linePitch="286" w:charSpace="0"/>
        </w:sectPr>
      </w:pPr>
    </w:p>
    <w:p>
      <w:pPr>
        <w:spacing w:before="91"/>
        <w:ind w:right="2068"/>
        <w:rPr>
          <w:rFonts w:ascii="Times New Roman" w:eastAsiaTheme="minorEastAsia"/>
          <w:sz w:val="24"/>
          <w:szCs w:val="24"/>
        </w:rPr>
      </w:pPr>
      <w:bookmarkStart w:id="17" w:name="86"/>
      <w:bookmarkEnd w:id="17"/>
      <w:r>
        <w:rPr>
          <w:spacing w:val="3"/>
          <w:sz w:val="24"/>
          <w:szCs w:val="24"/>
        </w:rPr>
        <w:t xml:space="preserve">续表 </w:t>
      </w:r>
      <w:r>
        <w:rPr>
          <w:rFonts w:ascii="Times New Roman" w:eastAsia="Times New Roman"/>
          <w:sz w:val="24"/>
          <w:szCs w:val="24"/>
        </w:rPr>
        <w:t>B</w:t>
      </w:r>
      <w:r>
        <w:rPr>
          <w:rFonts w:ascii="Times New Roman" w:eastAsia="Times New Roman"/>
          <w:spacing w:val="-2"/>
          <w:sz w:val="24"/>
          <w:szCs w:val="24"/>
        </w:rPr>
        <w:t xml:space="preserve">. </w:t>
      </w:r>
      <w:r>
        <w:rPr>
          <w:rFonts w:ascii="Times New Roman" w:eastAsia="Times New Roman"/>
          <w:sz w:val="24"/>
          <w:szCs w:val="24"/>
        </w:rPr>
        <w:t>11</w:t>
      </w:r>
    </w:p>
    <w:tbl>
      <w:tblPr>
        <w:tblStyle w:val="4"/>
        <w:tblW w:w="1077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9"/>
        <w:gridCol w:w="409"/>
        <w:gridCol w:w="600"/>
        <w:gridCol w:w="8080"/>
        <w:gridCol w:w="425"/>
        <w:gridCol w:w="425"/>
        <w:gridCol w:w="4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409" w:type="dxa"/>
            <w:tcBorders>
              <w:bottom w:val="single" w:color="auto" w:sz="4" w:space="0"/>
              <w:right w:val="single" w:color="000000" w:sz="4" w:space="0"/>
            </w:tcBorders>
            <w:vAlign w:val="center"/>
          </w:tcPr>
          <w:p>
            <w:pPr>
              <w:pStyle w:val="7"/>
              <w:spacing w:before="22" w:line="320" w:lineRule="exact"/>
              <w:ind w:left="70"/>
              <w:jc w:val="center"/>
              <w:rPr>
                <w:sz w:val="24"/>
                <w:szCs w:val="24"/>
              </w:rPr>
            </w:pPr>
            <w:r>
              <w:rPr>
                <w:w w:val="104"/>
                <w:sz w:val="24"/>
                <w:szCs w:val="24"/>
              </w:rPr>
              <w:t>序</w:t>
            </w:r>
            <w:r>
              <w:rPr>
                <w:rFonts w:hint="eastAsia"/>
                <w:w w:val="104"/>
                <w:sz w:val="24"/>
                <w:szCs w:val="24"/>
              </w:rPr>
              <w:t>号</w:t>
            </w:r>
          </w:p>
        </w:tc>
        <w:tc>
          <w:tcPr>
            <w:tcW w:w="1009" w:type="dxa"/>
            <w:gridSpan w:val="2"/>
            <w:tcBorders>
              <w:left w:val="single" w:color="000000" w:sz="4" w:space="0"/>
              <w:bottom w:val="single" w:color="000000" w:sz="4" w:space="0"/>
              <w:right w:val="single" w:color="000000" w:sz="4" w:space="0"/>
            </w:tcBorders>
            <w:vAlign w:val="center"/>
          </w:tcPr>
          <w:p>
            <w:pPr>
              <w:pStyle w:val="7"/>
              <w:spacing w:before="7" w:line="320" w:lineRule="exact"/>
              <w:ind w:left="149" w:right="116" w:firstLine="3"/>
              <w:jc w:val="center"/>
              <w:rPr>
                <w:sz w:val="24"/>
                <w:szCs w:val="24"/>
              </w:rPr>
            </w:pPr>
            <w:r>
              <w:rPr>
                <w:spacing w:val="-3"/>
                <w:w w:val="110"/>
                <w:sz w:val="24"/>
                <w:szCs w:val="24"/>
              </w:rPr>
              <w:t>评定</w:t>
            </w:r>
            <w:r>
              <w:rPr>
                <w:spacing w:val="-2"/>
                <w:w w:val="110"/>
                <w:sz w:val="24"/>
                <w:szCs w:val="24"/>
              </w:rPr>
              <w:t>项目</w:t>
            </w:r>
          </w:p>
        </w:tc>
        <w:tc>
          <w:tcPr>
            <w:tcW w:w="8080" w:type="dxa"/>
            <w:tcBorders>
              <w:left w:val="single" w:color="000000" w:sz="4" w:space="0"/>
              <w:bottom w:val="single" w:color="000000" w:sz="4" w:space="0"/>
              <w:right w:val="single" w:color="000000" w:sz="4" w:space="0"/>
            </w:tcBorders>
            <w:vAlign w:val="center"/>
          </w:tcPr>
          <w:p>
            <w:pPr>
              <w:pStyle w:val="7"/>
              <w:spacing w:before="123"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425"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425"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扣减分</w:t>
            </w:r>
          </w:p>
        </w:tc>
        <w:tc>
          <w:tcPr>
            <w:tcW w:w="422"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1" w:hRule="atLeast"/>
        </w:trPr>
        <w:tc>
          <w:tcPr>
            <w:tcW w:w="409" w:type="dxa"/>
            <w:tcBorders>
              <w:top w:val="single" w:color="auto" w:sz="4" w:space="0"/>
              <w:bottom w:val="single" w:color="auto" w:sz="4" w:space="0"/>
              <w:right w:val="single" w:color="000000" w:sz="4" w:space="0"/>
            </w:tcBorders>
            <w:vAlign w:val="center"/>
          </w:tcPr>
          <w:p>
            <w:pPr>
              <w:pStyle w:val="7"/>
              <w:spacing w:before="99" w:line="320" w:lineRule="exact"/>
              <w:ind w:right="69"/>
              <w:jc w:val="center"/>
              <w:rPr>
                <w:rFonts w:ascii="Times New Roman"/>
                <w:sz w:val="24"/>
                <w:szCs w:val="24"/>
              </w:rPr>
            </w:pPr>
            <w:r>
              <w:rPr>
                <w:rFonts w:ascii="Times New Roman"/>
                <w:w w:val="107"/>
                <w:sz w:val="24"/>
                <w:szCs w:val="24"/>
              </w:rPr>
              <w:t>5</w:t>
            </w:r>
          </w:p>
        </w:tc>
        <w:tc>
          <w:tcPr>
            <w:tcW w:w="409" w:type="dxa"/>
            <w:vMerge w:val="restart"/>
            <w:tcBorders>
              <w:left w:val="single" w:color="000000" w:sz="4" w:space="0"/>
              <w:right w:val="single" w:color="000000" w:sz="4" w:space="0"/>
            </w:tcBorders>
            <w:vAlign w:val="center"/>
          </w:tcPr>
          <w:p>
            <w:pPr>
              <w:pStyle w:val="7"/>
              <w:spacing w:before="10" w:line="320" w:lineRule="exact"/>
              <w:ind w:left="73" w:right="27" w:hanging="4"/>
              <w:jc w:val="center"/>
              <w:rPr>
                <w:sz w:val="24"/>
                <w:szCs w:val="24"/>
              </w:rPr>
            </w:pPr>
            <w:r>
              <w:rPr>
                <w:w w:val="105"/>
                <w:sz w:val="24"/>
                <w:szCs w:val="24"/>
              </w:rPr>
              <w:t>下部</w:t>
            </w:r>
          </w:p>
          <w:p>
            <w:pPr>
              <w:pStyle w:val="7"/>
              <w:spacing w:before="26" w:line="320" w:lineRule="exact"/>
              <w:ind w:left="73"/>
              <w:jc w:val="center"/>
              <w:rPr>
                <w:w w:val="107"/>
                <w:sz w:val="24"/>
                <w:szCs w:val="24"/>
              </w:rPr>
            </w:pPr>
            <w:r>
              <w:rPr>
                <w:rFonts w:hint="eastAsia"/>
                <w:w w:val="107"/>
                <w:sz w:val="24"/>
                <w:szCs w:val="24"/>
              </w:rPr>
              <w:t>结</w:t>
            </w:r>
            <w:r>
              <w:rPr>
                <w:w w:val="107"/>
                <w:sz w:val="24"/>
                <w:szCs w:val="24"/>
              </w:rPr>
              <w:t>构</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1" w:line="320" w:lineRule="exact"/>
              <w:ind w:right="54"/>
              <w:rPr>
                <w:sz w:val="24"/>
                <w:szCs w:val="24"/>
              </w:rPr>
            </w:pPr>
            <w:r>
              <w:rPr>
                <w:w w:val="110"/>
                <w:sz w:val="24"/>
                <w:szCs w:val="24"/>
              </w:rPr>
              <w:t>承台</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w w:val="105"/>
                <w:sz w:val="24"/>
                <w:szCs w:val="24"/>
              </w:rPr>
            </w:pPr>
            <w:r>
              <w:rPr>
                <w:w w:val="105"/>
                <w:sz w:val="24"/>
                <w:szCs w:val="24"/>
              </w:rPr>
              <w:t>基坑周围未设置临边防护和安全警示标志，扣 2</w:t>
            </w:r>
            <w:r>
              <w:rPr>
                <w:rFonts w:hint="eastAsia" w:asciiTheme="minorEastAsia" w:hAnsiTheme="minorEastAsia" w:eastAsiaTheme="minorEastAsia"/>
                <w:sz w:val="24"/>
                <w:szCs w:val="24"/>
              </w:rPr>
              <w:t>～</w:t>
            </w:r>
            <w:r>
              <w:rPr>
                <w:w w:val="105"/>
                <w:sz w:val="24"/>
                <w:szCs w:val="24"/>
              </w:rPr>
              <w:t>3分</w:t>
            </w:r>
          </w:p>
          <w:p>
            <w:pPr>
              <w:pStyle w:val="7"/>
              <w:spacing w:line="320" w:lineRule="exact"/>
              <w:rPr>
                <w:w w:val="105"/>
                <w:sz w:val="24"/>
                <w:szCs w:val="24"/>
              </w:rPr>
            </w:pPr>
            <w:r>
              <w:rPr>
                <w:w w:val="105"/>
                <w:sz w:val="24"/>
                <w:szCs w:val="24"/>
              </w:rPr>
              <w:t>人员上下基坑未设置爬梯或爬梯不符合要求，扣2分</w:t>
            </w:r>
          </w:p>
          <w:p>
            <w:pPr>
              <w:pStyle w:val="7"/>
              <w:spacing w:line="320" w:lineRule="exact"/>
              <w:rPr>
                <w:w w:val="105"/>
                <w:sz w:val="24"/>
                <w:szCs w:val="24"/>
              </w:rPr>
            </w:pPr>
            <w:r>
              <w:rPr>
                <w:w w:val="105"/>
                <w:sz w:val="24"/>
                <w:szCs w:val="24"/>
              </w:rPr>
              <w:t>破桩头施工前，作业人员未佩戴相应防护用品或未对空压机各连接部位是否牢固检查，扣 2</w:t>
            </w:r>
            <w:r>
              <w:rPr>
                <w:rFonts w:hint="eastAsia" w:asciiTheme="minorEastAsia" w:hAnsiTheme="minorEastAsia" w:eastAsiaTheme="minorEastAsia"/>
                <w:sz w:val="24"/>
                <w:szCs w:val="24"/>
              </w:rPr>
              <w:t>～</w:t>
            </w:r>
            <w:r>
              <w:rPr>
                <w:w w:val="105"/>
                <w:sz w:val="24"/>
                <w:szCs w:val="24"/>
              </w:rPr>
              <w:t>3分</w:t>
            </w:r>
          </w:p>
          <w:p>
            <w:pPr>
              <w:pStyle w:val="7"/>
              <w:spacing w:line="320" w:lineRule="exact"/>
              <w:rPr>
                <w:w w:val="105"/>
                <w:sz w:val="24"/>
                <w:szCs w:val="24"/>
              </w:rPr>
            </w:pPr>
            <w:r>
              <w:rPr>
                <w:w w:val="105"/>
                <w:sz w:val="24"/>
                <w:szCs w:val="24"/>
              </w:rPr>
              <w:t>承台基础周围堆放施工材料和机具安全距离不符合规定要求，扣2</w:t>
            </w:r>
            <w:r>
              <w:rPr>
                <w:rFonts w:hint="eastAsia" w:asciiTheme="minorEastAsia" w:hAnsiTheme="minorEastAsia" w:eastAsiaTheme="minorEastAsia"/>
                <w:sz w:val="24"/>
                <w:szCs w:val="24"/>
              </w:rPr>
              <w:t>～</w:t>
            </w:r>
            <w:r>
              <w:rPr>
                <w:w w:val="105"/>
                <w:sz w:val="24"/>
                <w:szCs w:val="24"/>
              </w:rPr>
              <w:t>3分</w:t>
            </w:r>
          </w:p>
          <w:p>
            <w:pPr>
              <w:pStyle w:val="7"/>
              <w:spacing w:line="320" w:lineRule="exact"/>
              <w:rPr>
                <w:w w:val="105"/>
                <w:sz w:val="24"/>
                <w:szCs w:val="24"/>
              </w:rPr>
            </w:pPr>
            <w:r>
              <w:rPr>
                <w:w w:val="105"/>
                <w:sz w:val="24"/>
                <w:szCs w:val="24"/>
              </w:rPr>
              <w:t>非施工人员进入承台基坑，每人扣1分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99" w:line="320" w:lineRule="exact"/>
              <w:ind w:left="36"/>
              <w:jc w:val="center"/>
              <w:rPr>
                <w:rFonts w:ascii="Times New Roman"/>
                <w:sz w:val="24"/>
                <w:szCs w:val="24"/>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5" w:hRule="atLeast"/>
        </w:trPr>
        <w:tc>
          <w:tcPr>
            <w:tcW w:w="409" w:type="dxa"/>
            <w:tcBorders>
              <w:top w:val="single" w:color="auto" w:sz="4" w:space="0"/>
              <w:bottom w:val="single" w:color="auto" w:sz="4" w:space="0"/>
              <w:right w:val="single" w:color="000000" w:sz="4" w:space="0"/>
            </w:tcBorders>
            <w:vAlign w:val="center"/>
          </w:tcPr>
          <w:p>
            <w:pPr>
              <w:pStyle w:val="7"/>
              <w:spacing w:line="320" w:lineRule="exact"/>
              <w:ind w:right="76"/>
              <w:jc w:val="center"/>
              <w:rPr>
                <w:rFonts w:ascii="Times New Roman"/>
                <w:sz w:val="24"/>
                <w:szCs w:val="24"/>
              </w:rPr>
            </w:pPr>
            <w:r>
              <w:rPr>
                <w:rFonts w:ascii="Times New Roman"/>
                <w:w w:val="91"/>
                <w:sz w:val="24"/>
                <w:szCs w:val="24"/>
              </w:rPr>
              <w:t>6</w:t>
            </w:r>
          </w:p>
        </w:tc>
        <w:tc>
          <w:tcPr>
            <w:tcW w:w="409" w:type="dxa"/>
            <w:vMerge w:val="continue"/>
            <w:tcBorders>
              <w:left w:val="single" w:color="000000" w:sz="4" w:space="0"/>
              <w:right w:val="single" w:color="000000" w:sz="4" w:space="0"/>
            </w:tcBorders>
          </w:tcPr>
          <w:p>
            <w:pPr>
              <w:pStyle w:val="7"/>
              <w:spacing w:line="320" w:lineRule="exact"/>
              <w:rPr>
                <w:rFonts w:ascii="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7" w:line="320" w:lineRule="exact"/>
              <w:jc w:val="center"/>
              <w:rPr>
                <w:rFonts w:ascii="Times New Roman"/>
                <w:sz w:val="24"/>
                <w:szCs w:val="24"/>
              </w:rPr>
            </w:pPr>
            <w:r>
              <w:rPr>
                <w:rFonts w:hint="eastAsia" w:ascii="Times New Roman"/>
                <w:sz w:val="24"/>
                <w:szCs w:val="24"/>
              </w:rPr>
              <w:t>立柱</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w w:val="105"/>
                <w:sz w:val="24"/>
                <w:szCs w:val="24"/>
              </w:rPr>
            </w:pPr>
            <w:r>
              <w:rPr>
                <w:w w:val="105"/>
                <w:sz w:val="24"/>
                <w:szCs w:val="24"/>
              </w:rPr>
              <w:t>未按规定搭设作业平台、上下通道或搭设不符合规范要求扣 5 分</w:t>
            </w:r>
          </w:p>
          <w:p>
            <w:pPr>
              <w:pStyle w:val="7"/>
              <w:spacing w:line="320" w:lineRule="exact"/>
              <w:rPr>
                <w:w w:val="105"/>
                <w:sz w:val="24"/>
                <w:szCs w:val="24"/>
              </w:rPr>
            </w:pPr>
            <w:r>
              <w:rPr>
                <w:w w:val="105"/>
                <w:sz w:val="24"/>
                <w:szCs w:val="24"/>
              </w:rPr>
              <w:t>作业平台未按规定设置临边防护，扣 5分</w:t>
            </w:r>
          </w:p>
          <w:p>
            <w:pPr>
              <w:pStyle w:val="7"/>
              <w:spacing w:line="320" w:lineRule="exact"/>
              <w:rPr>
                <w:w w:val="105"/>
                <w:sz w:val="24"/>
                <w:szCs w:val="24"/>
              </w:rPr>
            </w:pPr>
            <w:r>
              <w:rPr>
                <w:w w:val="105"/>
                <w:sz w:val="24"/>
                <w:szCs w:val="24"/>
              </w:rPr>
              <w:t>模板拼装未按规定对模板外侧、内侧设置支撑固定，扣 5分</w:t>
            </w:r>
          </w:p>
          <w:p>
            <w:pPr>
              <w:pStyle w:val="7"/>
              <w:spacing w:line="320" w:lineRule="exact"/>
              <w:rPr>
                <w:w w:val="105"/>
                <w:sz w:val="24"/>
                <w:szCs w:val="24"/>
              </w:rPr>
            </w:pPr>
            <w:r>
              <w:rPr>
                <w:w w:val="105"/>
                <w:sz w:val="24"/>
                <w:szCs w:val="24"/>
              </w:rPr>
              <w:t>拼装到位后，未按规定对模板设置缆风绳固定，扣 5分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left="36"/>
              <w:jc w:val="center"/>
              <w:rPr>
                <w:rFonts w:ascii="Times New Roman"/>
                <w:sz w:val="24"/>
                <w:szCs w:val="24"/>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8" w:hRule="atLeast"/>
        </w:trPr>
        <w:tc>
          <w:tcPr>
            <w:tcW w:w="409" w:type="dxa"/>
            <w:tcBorders>
              <w:top w:val="single" w:color="auto" w:sz="4" w:space="0"/>
              <w:bottom w:val="single" w:color="auto" w:sz="4" w:space="0"/>
              <w:right w:val="single" w:color="000000" w:sz="4" w:space="0"/>
            </w:tcBorders>
            <w:vAlign w:val="center"/>
          </w:tcPr>
          <w:p>
            <w:pPr>
              <w:pStyle w:val="7"/>
              <w:spacing w:before="19" w:line="320" w:lineRule="exact"/>
              <w:ind w:right="68"/>
              <w:jc w:val="center"/>
              <w:rPr>
                <w:rFonts w:ascii="Arial"/>
                <w:sz w:val="24"/>
                <w:szCs w:val="24"/>
              </w:rPr>
            </w:pPr>
            <w:r>
              <w:rPr>
                <w:rFonts w:ascii="Arial"/>
                <w:w w:val="102"/>
                <w:sz w:val="24"/>
                <w:szCs w:val="24"/>
              </w:rPr>
              <w:t>7</w:t>
            </w:r>
          </w:p>
        </w:tc>
        <w:tc>
          <w:tcPr>
            <w:tcW w:w="409" w:type="dxa"/>
            <w:vMerge w:val="continue"/>
            <w:tcBorders>
              <w:left w:val="single" w:color="000000" w:sz="4" w:space="0"/>
              <w:right w:val="single" w:color="000000" w:sz="4" w:space="0"/>
            </w:tcBorders>
          </w:tcPr>
          <w:p>
            <w:pPr>
              <w:pStyle w:val="7"/>
              <w:spacing w:line="320" w:lineRule="exact"/>
              <w:rPr>
                <w:rFonts w:ascii="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right="66"/>
              <w:jc w:val="center"/>
              <w:rPr>
                <w:sz w:val="24"/>
                <w:szCs w:val="24"/>
              </w:rPr>
            </w:pPr>
            <w:r>
              <w:rPr>
                <w:sz w:val="24"/>
                <w:szCs w:val="24"/>
              </w:rPr>
              <w:t>盖</w:t>
            </w:r>
            <w:r>
              <w:rPr>
                <w:w w:val="105"/>
                <w:sz w:val="24"/>
                <w:szCs w:val="24"/>
              </w:rPr>
              <w:t>梁</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w w:val="105"/>
                <w:sz w:val="24"/>
                <w:szCs w:val="24"/>
              </w:rPr>
            </w:pPr>
            <w:r>
              <w:rPr>
                <w:w w:val="105"/>
                <w:sz w:val="24"/>
                <w:szCs w:val="24"/>
              </w:rPr>
              <w:t>未按规定搭设作业平台、上下通道或搭设不符合规范要求扣 5分</w:t>
            </w:r>
          </w:p>
          <w:p>
            <w:pPr>
              <w:pStyle w:val="7"/>
              <w:spacing w:line="320" w:lineRule="exact"/>
              <w:rPr>
                <w:w w:val="105"/>
                <w:sz w:val="24"/>
                <w:szCs w:val="24"/>
              </w:rPr>
            </w:pPr>
            <w:r>
              <w:rPr>
                <w:w w:val="105"/>
                <w:sz w:val="24"/>
                <w:szCs w:val="24"/>
              </w:rPr>
              <w:t>作业平台未按规定设置临边防护，扣 5分</w:t>
            </w:r>
          </w:p>
          <w:p>
            <w:pPr>
              <w:pStyle w:val="7"/>
              <w:spacing w:line="320" w:lineRule="exact"/>
              <w:rPr>
                <w:w w:val="105"/>
                <w:sz w:val="24"/>
                <w:szCs w:val="24"/>
              </w:rPr>
            </w:pPr>
            <w:r>
              <w:rPr>
                <w:w w:val="105"/>
                <w:sz w:val="24"/>
                <w:szCs w:val="24"/>
              </w:rPr>
              <w:t>模板安装和拆除，未安排专人现场指挥作业，扣3分</w:t>
            </w:r>
          </w:p>
          <w:p>
            <w:pPr>
              <w:pStyle w:val="7"/>
              <w:spacing w:line="320" w:lineRule="exact"/>
              <w:rPr>
                <w:w w:val="105"/>
                <w:sz w:val="24"/>
                <w:szCs w:val="24"/>
              </w:rPr>
            </w:pPr>
            <w:r>
              <w:rPr>
                <w:w w:val="105"/>
                <w:sz w:val="24"/>
                <w:szCs w:val="24"/>
              </w:rPr>
              <w:t>施工区域内未设置防护措施、安全警示标志，扣3分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15" w:line="320" w:lineRule="exact"/>
              <w:ind w:left="36"/>
              <w:jc w:val="center"/>
              <w:rPr>
                <w:rFonts w:ascii="Times New Roman"/>
                <w:sz w:val="24"/>
                <w:szCs w:val="24"/>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4" w:hRule="atLeast"/>
        </w:trPr>
        <w:tc>
          <w:tcPr>
            <w:tcW w:w="409" w:type="dxa"/>
            <w:tcBorders>
              <w:top w:val="single" w:color="auto" w:sz="4" w:space="0"/>
              <w:bottom w:val="single" w:color="auto" w:sz="4" w:space="0"/>
              <w:right w:val="single" w:color="000000" w:sz="4" w:space="0"/>
            </w:tcBorders>
            <w:vAlign w:val="center"/>
          </w:tcPr>
          <w:p>
            <w:pPr>
              <w:pStyle w:val="7"/>
              <w:spacing w:before="1" w:line="320" w:lineRule="exact"/>
              <w:jc w:val="center"/>
              <w:rPr>
                <w:rFonts w:ascii="Times New Roman"/>
                <w:sz w:val="24"/>
                <w:szCs w:val="24"/>
              </w:rPr>
            </w:pPr>
            <w:r>
              <w:rPr>
                <w:rFonts w:ascii="Times New Roman"/>
                <w:w w:val="109"/>
                <w:sz w:val="24"/>
                <w:szCs w:val="24"/>
              </w:rPr>
              <w:t>8</w:t>
            </w:r>
          </w:p>
        </w:tc>
        <w:tc>
          <w:tcPr>
            <w:tcW w:w="409" w:type="dxa"/>
            <w:vMerge w:val="restart"/>
            <w:tcBorders>
              <w:left w:val="single" w:color="000000" w:sz="4" w:space="0"/>
              <w:right w:val="single" w:color="000000" w:sz="4" w:space="0"/>
            </w:tcBorders>
            <w:vAlign w:val="center"/>
          </w:tcPr>
          <w:p>
            <w:pPr>
              <w:pStyle w:val="7"/>
              <w:spacing w:line="320" w:lineRule="exact"/>
              <w:ind w:right="25"/>
              <w:jc w:val="center"/>
              <w:rPr>
                <w:sz w:val="24"/>
                <w:szCs w:val="24"/>
              </w:rPr>
            </w:pPr>
            <w:r>
              <w:rPr>
                <w:w w:val="105"/>
                <w:sz w:val="24"/>
                <w:szCs w:val="24"/>
              </w:rPr>
              <w:t>上部结构</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107" w:line="320" w:lineRule="exact"/>
              <w:ind w:left="5" w:right="-29" w:firstLine="1"/>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预</w:t>
            </w:r>
            <w:r>
              <w:rPr>
                <w:rFonts w:asciiTheme="minorEastAsia" w:hAnsiTheme="minorEastAsia" w:eastAsiaTheme="minorEastAsia"/>
                <w:spacing w:val="-6"/>
                <w:sz w:val="24"/>
                <w:szCs w:val="24"/>
              </w:rPr>
              <w:t>制</w:t>
            </w:r>
            <w:r>
              <w:rPr>
                <w:rFonts w:hint="eastAsia" w:asciiTheme="minorEastAsia" w:hAnsiTheme="minorEastAsia" w:eastAsiaTheme="minorEastAsia"/>
                <w:spacing w:val="-6"/>
                <w:sz w:val="24"/>
                <w:szCs w:val="24"/>
              </w:rPr>
              <w:t>构</w:t>
            </w:r>
            <w:r>
              <w:rPr>
                <w:rFonts w:asciiTheme="minorEastAsia" w:hAnsiTheme="minorEastAsia" w:eastAsiaTheme="minorEastAsia"/>
                <w:w w:val="85"/>
                <w:sz w:val="24"/>
                <w:szCs w:val="24"/>
              </w:rPr>
              <w:t>件</w:t>
            </w:r>
            <w:r>
              <w:rPr>
                <w:rFonts w:asciiTheme="minorEastAsia" w:hAnsiTheme="minorEastAsia" w:eastAsiaTheme="minorEastAsia"/>
                <w:w w:val="90"/>
                <w:sz w:val="24"/>
                <w:szCs w:val="24"/>
              </w:rPr>
              <w:t>与钢</w:t>
            </w:r>
          </w:p>
          <w:p>
            <w:pPr>
              <w:pStyle w:val="7"/>
              <w:spacing w:before="15" w:line="320" w:lineRule="exact"/>
              <w:ind w:left="6" w:right="-29"/>
              <w:jc w:val="center"/>
              <w:rPr>
                <w:sz w:val="24"/>
                <w:szCs w:val="24"/>
              </w:rPr>
            </w:pPr>
            <w:r>
              <w:rPr>
                <w:rFonts w:asciiTheme="minorEastAsia" w:hAnsiTheme="minorEastAsia" w:eastAsiaTheme="minorEastAsia"/>
                <w:w w:val="105"/>
                <w:sz w:val="24"/>
                <w:szCs w:val="24"/>
              </w:rPr>
              <w:t>箱梁</w:t>
            </w:r>
            <w:r>
              <w:rPr>
                <w:rFonts w:hint="eastAsia" w:asciiTheme="minorEastAsia" w:hAnsiTheme="minorEastAsia" w:eastAsiaTheme="minorEastAsia"/>
                <w:w w:val="105"/>
                <w:sz w:val="24"/>
                <w:szCs w:val="24"/>
              </w:rPr>
              <w:t>安</w:t>
            </w:r>
            <w:r>
              <w:rPr>
                <w:rFonts w:asciiTheme="minorEastAsia" w:hAnsiTheme="minorEastAsia" w:eastAsiaTheme="minorEastAsia"/>
                <w:spacing w:val="-1"/>
                <w:w w:val="105"/>
                <w:sz w:val="24"/>
                <w:szCs w:val="24"/>
              </w:rPr>
              <w:t>装</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sz w:val="24"/>
                <w:szCs w:val="24"/>
              </w:rPr>
            </w:pPr>
            <w:r>
              <w:rPr>
                <w:w w:val="115"/>
                <w:sz w:val="24"/>
                <w:szCs w:val="24"/>
              </w:rPr>
              <w:t>作业现场未划分警戒区或未安排专人指</w:t>
            </w:r>
            <w:r>
              <w:rPr>
                <w:w w:val="95"/>
                <w:sz w:val="24"/>
                <w:szCs w:val="24"/>
              </w:rPr>
              <w:t xml:space="preserve">挥的，扣 </w:t>
            </w:r>
            <w:r>
              <w:rPr>
                <w:rFonts w:ascii="Times New Roman" w:eastAsia="Times New Roman"/>
                <w:w w:val="95"/>
                <w:sz w:val="24"/>
                <w:szCs w:val="24"/>
              </w:rPr>
              <w:t>2~</w:t>
            </w:r>
            <w:r>
              <w:rPr>
                <w:rFonts w:ascii="Times New Roman" w:eastAsia="Times New Roman"/>
                <w:spacing w:val="1"/>
                <w:w w:val="95"/>
                <w:sz w:val="24"/>
                <w:szCs w:val="24"/>
              </w:rPr>
              <w:t xml:space="preserve"> </w:t>
            </w:r>
            <w:r>
              <w:rPr>
                <w:rFonts w:ascii="Times New Roman" w:eastAsia="Times New Roman"/>
                <w:w w:val="95"/>
                <w:sz w:val="24"/>
                <w:szCs w:val="24"/>
              </w:rPr>
              <w:t>3</w:t>
            </w:r>
            <w:r>
              <w:rPr>
                <w:w w:val="95"/>
                <w:sz w:val="24"/>
                <w:szCs w:val="24"/>
              </w:rPr>
              <w:t>分</w:t>
            </w:r>
          </w:p>
          <w:p>
            <w:pPr>
              <w:pStyle w:val="7"/>
              <w:spacing w:line="320" w:lineRule="exact"/>
              <w:ind w:hanging="2"/>
              <w:rPr>
                <w:sz w:val="24"/>
                <w:szCs w:val="24"/>
              </w:rPr>
            </w:pPr>
            <w:r>
              <w:rPr>
                <w:w w:val="105"/>
                <w:sz w:val="24"/>
                <w:szCs w:val="24"/>
              </w:rPr>
              <w:t>作业前，未对起重设备、起吊绳索及工具</w:t>
            </w:r>
            <w:r>
              <w:rPr>
                <w:spacing w:val="5"/>
                <w:w w:val="105"/>
                <w:sz w:val="24"/>
                <w:szCs w:val="24"/>
              </w:rPr>
              <w:t>进行全面检查</w:t>
            </w:r>
            <w:r>
              <w:rPr>
                <w:spacing w:val="-6"/>
                <w:sz w:val="24"/>
                <w:szCs w:val="24"/>
              </w:rPr>
              <w:t xml:space="preserve">扣 </w:t>
            </w:r>
            <w:r>
              <w:rPr>
                <w:rFonts w:ascii="Times New Roman" w:eastAsia="Times New Roman"/>
                <w:w w:val="105"/>
                <w:sz w:val="24"/>
                <w:szCs w:val="24"/>
              </w:rPr>
              <w:t>2</w:t>
            </w:r>
            <w:r>
              <w:rPr>
                <w:w w:val="105"/>
                <w:sz w:val="24"/>
                <w:szCs w:val="24"/>
              </w:rPr>
              <w:t>分</w:t>
            </w:r>
          </w:p>
          <w:p>
            <w:pPr>
              <w:pStyle w:val="7"/>
              <w:spacing w:line="320" w:lineRule="exact"/>
              <w:rPr>
                <w:sz w:val="24"/>
                <w:szCs w:val="24"/>
              </w:rPr>
            </w:pPr>
            <w:r>
              <w:rPr>
                <w:w w:val="110"/>
                <w:sz w:val="24"/>
                <w:szCs w:val="24"/>
              </w:rPr>
              <w:t>起吊物未按规定捆绑牢固或吊点设置不</w:t>
            </w:r>
            <w:r>
              <w:rPr>
                <w:spacing w:val="-1"/>
                <w:w w:val="95"/>
                <w:sz w:val="24"/>
                <w:szCs w:val="24"/>
              </w:rPr>
              <w:t xml:space="preserve">合理的，扣 </w:t>
            </w:r>
            <w:r>
              <w:rPr>
                <w:rFonts w:ascii="Times New Roman" w:eastAsia="Times New Roman"/>
                <w:w w:val="95"/>
                <w:sz w:val="24"/>
                <w:szCs w:val="24"/>
              </w:rPr>
              <w:t>5</w:t>
            </w:r>
            <w:r>
              <w:rPr>
                <w:w w:val="95"/>
                <w:sz w:val="24"/>
                <w:szCs w:val="24"/>
              </w:rPr>
              <w:t>分</w:t>
            </w:r>
          </w:p>
          <w:p>
            <w:pPr>
              <w:pStyle w:val="7"/>
              <w:spacing w:line="320" w:lineRule="exact"/>
              <w:rPr>
                <w:sz w:val="24"/>
                <w:szCs w:val="24"/>
              </w:rPr>
            </w:pPr>
            <w:r>
              <w:rPr>
                <w:w w:val="105"/>
                <w:sz w:val="24"/>
                <w:szCs w:val="24"/>
              </w:rPr>
              <w:t>多台起重机械协同作业，机械运行不同步或</w:t>
            </w:r>
            <w:r>
              <w:rPr>
                <w:spacing w:val="-5"/>
                <w:w w:val="105"/>
                <w:sz w:val="24"/>
                <w:szCs w:val="24"/>
              </w:rPr>
              <w:t>不服从现场专人统一指挥作业的</w:t>
            </w:r>
            <w:r>
              <w:rPr>
                <w:spacing w:val="-54"/>
                <w:sz w:val="24"/>
                <w:szCs w:val="24"/>
              </w:rPr>
              <w:t>，</w:t>
            </w:r>
            <w:r>
              <w:rPr>
                <w:spacing w:val="-6"/>
                <w:w w:val="105"/>
                <w:sz w:val="24"/>
                <w:szCs w:val="24"/>
              </w:rPr>
              <w:t xml:space="preserve">扣 </w:t>
            </w:r>
            <w:r>
              <w:rPr>
                <w:rFonts w:ascii="Times New Roman" w:eastAsia="Times New Roman"/>
                <w:w w:val="105"/>
                <w:sz w:val="24"/>
                <w:szCs w:val="24"/>
              </w:rPr>
              <w:t>3</w:t>
            </w:r>
            <w:r>
              <w:rPr>
                <w:w w:val="105"/>
                <w:sz w:val="24"/>
                <w:szCs w:val="24"/>
              </w:rPr>
              <w:t>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15" w:line="320" w:lineRule="exact"/>
              <w:ind w:left="36"/>
              <w:jc w:val="center"/>
              <w:rPr>
                <w:rFonts w:ascii="Times New Roman"/>
                <w:w w:val="107"/>
                <w:sz w:val="24"/>
                <w:szCs w:val="24"/>
              </w:rPr>
            </w:pPr>
            <w:r>
              <w:rPr>
                <w:rFonts w:hint="eastAsia" w:ascii="Times New Roman"/>
                <w:w w:val="107"/>
                <w:sz w:val="24"/>
                <w:szCs w:val="24"/>
              </w:rPr>
              <w:t>15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4" w:hRule="atLeast"/>
        </w:trPr>
        <w:tc>
          <w:tcPr>
            <w:tcW w:w="409" w:type="dxa"/>
            <w:tcBorders>
              <w:top w:val="single" w:color="auto" w:sz="4" w:space="0"/>
              <w:bottom w:val="single" w:color="auto" w:sz="4" w:space="0"/>
              <w:right w:val="single" w:color="000000" w:sz="4" w:space="0"/>
            </w:tcBorders>
            <w:vAlign w:val="center"/>
          </w:tcPr>
          <w:p>
            <w:pPr>
              <w:pStyle w:val="7"/>
              <w:spacing w:before="2" w:line="320" w:lineRule="exact"/>
              <w:ind w:left="41"/>
              <w:jc w:val="center"/>
              <w:rPr>
                <w:rFonts w:ascii="Times New Roman"/>
                <w:sz w:val="24"/>
                <w:szCs w:val="24"/>
              </w:rPr>
            </w:pPr>
            <w:r>
              <w:rPr>
                <w:rFonts w:ascii="Times New Roman"/>
                <w:w w:val="92"/>
                <w:sz w:val="24"/>
                <w:szCs w:val="24"/>
              </w:rPr>
              <w:t>9</w:t>
            </w:r>
          </w:p>
        </w:tc>
        <w:tc>
          <w:tcPr>
            <w:tcW w:w="409" w:type="dxa"/>
            <w:vMerge w:val="continue"/>
            <w:tcBorders>
              <w:left w:val="single" w:color="000000" w:sz="4" w:space="0"/>
              <w:right w:val="single" w:color="000000" w:sz="4" w:space="0"/>
            </w:tcBorders>
          </w:tcPr>
          <w:p>
            <w:pPr>
              <w:spacing w:line="320" w:lineRule="exact"/>
              <w:rPr>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131" w:line="320" w:lineRule="exact"/>
              <w:ind w:right="56"/>
              <w:jc w:val="center"/>
              <w:rPr>
                <w:sz w:val="24"/>
                <w:szCs w:val="24"/>
              </w:rPr>
            </w:pPr>
            <w:r>
              <w:rPr>
                <w:w w:val="105"/>
                <w:sz w:val="24"/>
                <w:szCs w:val="24"/>
              </w:rPr>
              <w:t>现浇箱梁</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rFonts w:asciiTheme="minorEastAsia" w:hAnsiTheme="minorEastAsia" w:eastAsiaTheme="minorEastAsia"/>
                <w:spacing w:val="-3"/>
                <w:w w:val="105"/>
                <w:sz w:val="24"/>
                <w:szCs w:val="24"/>
              </w:rPr>
            </w:pPr>
            <w:r>
              <w:rPr>
                <w:rFonts w:asciiTheme="minorEastAsia" w:hAnsiTheme="minorEastAsia" w:eastAsiaTheme="minorEastAsia"/>
                <w:spacing w:val="-3"/>
                <w:w w:val="105"/>
                <w:sz w:val="24"/>
                <w:szCs w:val="24"/>
              </w:rPr>
              <w:t xml:space="preserve">支架搭设不符合有关规范要求 </w:t>
            </w:r>
            <w:r>
              <w:rPr>
                <w:rFonts w:asciiTheme="minorEastAsia" w:hAnsiTheme="minorEastAsia" w:eastAsiaTheme="minorEastAsia"/>
                <w:sz w:val="24"/>
                <w:szCs w:val="24"/>
              </w:rPr>
              <w:t>，</w:t>
            </w:r>
            <w:r>
              <w:rPr>
                <w:rFonts w:asciiTheme="minorEastAsia" w:hAnsiTheme="minorEastAsia" w:eastAsiaTheme="minorEastAsia"/>
                <w:spacing w:val="-17"/>
                <w:w w:val="105"/>
                <w:sz w:val="24"/>
                <w:szCs w:val="24"/>
              </w:rPr>
              <w:t xml:space="preserve">扣 </w:t>
            </w:r>
            <w:r>
              <w:rPr>
                <w:rFonts w:asciiTheme="minorEastAsia" w:hAnsiTheme="minorEastAsia" w:eastAsiaTheme="minorEastAsia"/>
                <w:w w:val="105"/>
                <w:sz w:val="24"/>
                <w:szCs w:val="24"/>
              </w:rPr>
              <w:t>5分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0"/>
                <w:sz w:val="24"/>
                <w:szCs w:val="24"/>
              </w:rPr>
              <w:t>支架搭设后未组织验收、预压或验收、预</w:t>
            </w:r>
            <w:r>
              <w:rPr>
                <w:rFonts w:asciiTheme="minorEastAsia" w:hAnsiTheme="minorEastAsia" w:eastAsiaTheme="minorEastAsia"/>
                <w:spacing w:val="-4"/>
                <w:sz w:val="24"/>
                <w:szCs w:val="24"/>
              </w:rPr>
              <w:t xml:space="preserve">压无记录，扣 </w:t>
            </w:r>
            <w:r>
              <w:rPr>
                <w:rFonts w:asciiTheme="minorEastAsia" w:hAnsiTheme="minorEastAsia" w:eastAsiaTheme="minorEastAsia"/>
                <w:sz w:val="24"/>
                <w:szCs w:val="24"/>
              </w:rPr>
              <w:t>5分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5"/>
                <w:sz w:val="24"/>
                <w:szCs w:val="24"/>
              </w:rPr>
              <w:t>模板安装拆除未按照专项方案安全措施</w:t>
            </w:r>
            <w:r>
              <w:rPr>
                <w:rFonts w:asciiTheme="minorEastAsia" w:hAnsiTheme="minorEastAsia" w:eastAsiaTheme="minorEastAsia"/>
                <w:w w:val="95"/>
                <w:sz w:val="24"/>
                <w:szCs w:val="24"/>
              </w:rPr>
              <w:t>执行，扣 3分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spacing w:val="1"/>
                <w:sz w:val="24"/>
                <w:szCs w:val="24"/>
              </w:rPr>
              <w:t xml:space="preserve">作业面未按规定设置临边防护措施，扣 </w:t>
            </w:r>
            <w:r>
              <w:rPr>
                <w:rFonts w:asciiTheme="minorEastAsia" w:hAnsiTheme="minorEastAsia" w:eastAsiaTheme="minorEastAsia"/>
                <w:sz w:val="24"/>
                <w:szCs w:val="24"/>
              </w:rPr>
              <w:t>2</w:t>
            </w:r>
            <w:r>
              <w:rPr>
                <w:rFonts w:asciiTheme="minorEastAsia" w:hAnsiTheme="minorEastAsia" w:eastAsiaTheme="minorEastAsia"/>
                <w:w w:val="103"/>
                <w:sz w:val="24"/>
                <w:szCs w:val="24"/>
              </w:rPr>
              <w:t>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0"/>
                <w:sz w:val="24"/>
                <w:szCs w:val="24"/>
              </w:rPr>
              <w:t>作业人员各种工具、用具未设置防止坠物的防护措施或随意抛掷各种工具、物料，</w:t>
            </w:r>
            <w:r>
              <w:rPr>
                <w:rFonts w:asciiTheme="minorEastAsia" w:hAnsiTheme="minorEastAsia" w:eastAsiaTheme="minorEastAsia"/>
                <w:spacing w:val="-16"/>
                <w:w w:val="105"/>
                <w:sz w:val="24"/>
                <w:szCs w:val="24"/>
              </w:rPr>
              <w:t xml:space="preserve">扣 </w:t>
            </w:r>
            <w:r>
              <w:rPr>
                <w:rFonts w:asciiTheme="minorEastAsia" w:hAnsiTheme="minorEastAsia" w:eastAsiaTheme="minorEastAsia"/>
                <w:w w:val="105"/>
                <w:sz w:val="24"/>
                <w:szCs w:val="24"/>
              </w:rPr>
              <w:t>2</w:t>
            </w:r>
            <w:r>
              <w:rPr>
                <w:rFonts w:hint="eastAsia" w:asciiTheme="minorEastAsia" w:hAnsiTheme="minorEastAsia" w:eastAsiaTheme="minorEastAsia"/>
                <w:sz w:val="24"/>
                <w:szCs w:val="24"/>
              </w:rPr>
              <w:t>～</w:t>
            </w:r>
            <w:r>
              <w:rPr>
                <w:rFonts w:asciiTheme="minorEastAsia" w:hAnsiTheme="minorEastAsia" w:eastAsiaTheme="minorEastAsia"/>
                <w:w w:val="105"/>
                <w:sz w:val="24"/>
                <w:szCs w:val="24"/>
              </w:rPr>
              <w:t>3分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5"/>
                <w:sz w:val="24"/>
                <w:szCs w:val="24"/>
              </w:rPr>
              <w:t>施工材料吊运，现场未安排专人指挥作</w:t>
            </w:r>
            <w:r>
              <w:rPr>
                <w:rFonts w:asciiTheme="minorEastAsia" w:hAnsiTheme="minorEastAsia" w:eastAsiaTheme="minorEastAsia"/>
                <w:spacing w:val="1"/>
                <w:w w:val="95"/>
                <w:sz w:val="24"/>
                <w:szCs w:val="24"/>
              </w:rPr>
              <w:t xml:space="preserve">业，扣 </w:t>
            </w:r>
            <w:r>
              <w:rPr>
                <w:rFonts w:asciiTheme="minorEastAsia" w:hAnsiTheme="minorEastAsia" w:eastAsiaTheme="minorEastAsia"/>
                <w:w w:val="95"/>
                <w:sz w:val="24"/>
                <w:szCs w:val="24"/>
              </w:rPr>
              <w:t>2</w:t>
            </w:r>
            <w:r>
              <w:rPr>
                <w:rFonts w:hint="eastAsia" w:asciiTheme="minorEastAsia" w:hAnsiTheme="minorEastAsia" w:eastAsiaTheme="minorEastAsia"/>
                <w:sz w:val="24"/>
                <w:szCs w:val="24"/>
              </w:rPr>
              <w:t>～</w:t>
            </w:r>
            <w:r>
              <w:rPr>
                <w:rFonts w:asciiTheme="minorEastAsia" w:hAnsiTheme="minorEastAsia" w:eastAsiaTheme="minorEastAsia"/>
                <w:w w:val="95"/>
                <w:sz w:val="24"/>
                <w:szCs w:val="24"/>
              </w:rPr>
              <w:t>3分</w:t>
            </w:r>
          </w:p>
          <w:p>
            <w:pPr>
              <w:pStyle w:val="7"/>
              <w:spacing w:line="320" w:lineRule="exact"/>
              <w:rPr>
                <w:sz w:val="24"/>
                <w:szCs w:val="24"/>
              </w:rPr>
            </w:pPr>
            <w:r>
              <w:rPr>
                <w:rFonts w:asciiTheme="minorEastAsia" w:hAnsiTheme="minorEastAsia" w:eastAsiaTheme="minorEastAsia"/>
                <w:spacing w:val="-4"/>
                <w:sz w:val="24"/>
                <w:szCs w:val="24"/>
              </w:rPr>
              <w:t xml:space="preserve">吊运物品未按规定捆绑牢固，扣 </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3分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right="91"/>
              <w:jc w:val="center"/>
              <w:rPr>
                <w:rFonts w:ascii="Times New Roman"/>
                <w:sz w:val="24"/>
                <w:szCs w:val="24"/>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4" w:hRule="atLeast"/>
        </w:trPr>
        <w:tc>
          <w:tcPr>
            <w:tcW w:w="409" w:type="dxa"/>
            <w:tcBorders>
              <w:top w:val="single" w:color="auto" w:sz="4" w:space="0"/>
              <w:bottom w:val="single" w:color="auto" w:sz="4" w:space="0"/>
              <w:right w:val="single" w:color="000000" w:sz="4" w:space="0"/>
            </w:tcBorders>
            <w:vAlign w:val="center"/>
          </w:tcPr>
          <w:p>
            <w:pPr>
              <w:pStyle w:val="7"/>
              <w:spacing w:before="76" w:line="320" w:lineRule="exact"/>
              <w:ind w:left="28"/>
              <w:jc w:val="center"/>
              <w:rPr>
                <w:rFonts w:ascii="Times New Roman"/>
                <w:sz w:val="24"/>
                <w:szCs w:val="24"/>
              </w:rPr>
            </w:pPr>
            <w:r>
              <w:rPr>
                <w:rFonts w:ascii="Times New Roman"/>
                <w:w w:val="110"/>
                <w:sz w:val="24"/>
                <w:szCs w:val="24"/>
              </w:rPr>
              <w:t>10</w:t>
            </w:r>
          </w:p>
        </w:tc>
        <w:tc>
          <w:tcPr>
            <w:tcW w:w="409" w:type="dxa"/>
            <w:vMerge w:val="continue"/>
            <w:tcBorders>
              <w:left w:val="single" w:color="000000" w:sz="4" w:space="0"/>
              <w:right w:val="single" w:color="000000" w:sz="4" w:space="0"/>
            </w:tcBorders>
          </w:tcPr>
          <w:p>
            <w:pPr>
              <w:spacing w:line="320" w:lineRule="exact"/>
              <w:rPr>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right="56"/>
              <w:jc w:val="center"/>
              <w:rPr>
                <w:sz w:val="24"/>
                <w:szCs w:val="24"/>
              </w:rPr>
            </w:pPr>
            <w:r>
              <w:rPr>
                <w:w w:val="110"/>
                <w:sz w:val="24"/>
                <w:szCs w:val="24"/>
              </w:rPr>
              <w:t>悬</w:t>
            </w:r>
            <w:r>
              <w:rPr>
                <w:w w:val="105"/>
                <w:sz w:val="24"/>
                <w:szCs w:val="24"/>
              </w:rPr>
              <w:t>臂浇筑</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sz w:val="24"/>
                <w:szCs w:val="24"/>
              </w:rPr>
            </w:pPr>
            <w:r>
              <w:rPr>
                <w:w w:val="110"/>
                <w:sz w:val="24"/>
                <w:szCs w:val="24"/>
              </w:rPr>
              <w:t>挂篮安装，未安排专人指挥作业或未按照</w:t>
            </w:r>
            <w:r>
              <w:rPr>
                <w:spacing w:val="-2"/>
                <w:sz w:val="24"/>
                <w:szCs w:val="24"/>
              </w:rPr>
              <w:t xml:space="preserve">设计图纸及安装步骤拼装，扣 </w:t>
            </w:r>
            <w:r>
              <w:rPr>
                <w:rFonts w:ascii="Times New Roman" w:eastAsia="Times New Roman"/>
                <w:sz w:val="24"/>
                <w:szCs w:val="24"/>
              </w:rPr>
              <w:t>5</w:t>
            </w:r>
            <w:r>
              <w:rPr>
                <w:rFonts w:ascii="Times New Roman" w:eastAsia="Times New Roman"/>
                <w:spacing w:val="17"/>
                <w:sz w:val="24"/>
                <w:szCs w:val="24"/>
              </w:rPr>
              <w:t xml:space="preserve"> </w:t>
            </w:r>
            <w:r>
              <w:rPr>
                <w:sz w:val="24"/>
                <w:szCs w:val="24"/>
              </w:rPr>
              <w:t>分</w:t>
            </w:r>
          </w:p>
          <w:p>
            <w:pPr>
              <w:pStyle w:val="7"/>
              <w:spacing w:line="320" w:lineRule="exact"/>
              <w:rPr>
                <w:sz w:val="24"/>
                <w:szCs w:val="24"/>
              </w:rPr>
            </w:pPr>
            <w:r>
              <w:rPr>
                <w:w w:val="110"/>
                <w:sz w:val="24"/>
                <w:szCs w:val="24"/>
              </w:rPr>
              <w:t>挂篮安装未作全面检查验收或未按规定开</w:t>
            </w:r>
            <w:r>
              <w:rPr>
                <w:sz w:val="24"/>
                <w:szCs w:val="24"/>
              </w:rPr>
              <w:t>展预压试验及验收、预压无记</w:t>
            </w:r>
            <w:r>
              <w:rPr>
                <w:spacing w:val="-29"/>
                <w:sz w:val="24"/>
                <w:szCs w:val="24"/>
              </w:rPr>
              <w:t xml:space="preserve">录，扣 </w:t>
            </w:r>
            <w:r>
              <w:rPr>
                <w:rFonts w:hint="eastAsia"/>
                <w:spacing w:val="-29"/>
                <w:sz w:val="24"/>
                <w:szCs w:val="24"/>
              </w:rPr>
              <w:t xml:space="preserve"> 5  </w:t>
            </w:r>
            <w:r>
              <w:rPr>
                <w:sz w:val="24"/>
                <w:szCs w:val="24"/>
              </w:rPr>
              <w:t>分</w:t>
            </w:r>
          </w:p>
          <w:p>
            <w:pPr>
              <w:pStyle w:val="7"/>
              <w:spacing w:line="320" w:lineRule="exact"/>
              <w:rPr>
                <w:w w:val="110"/>
                <w:sz w:val="24"/>
                <w:szCs w:val="24"/>
              </w:rPr>
            </w:pPr>
            <w:r>
              <w:rPr>
                <w:w w:val="110"/>
                <w:sz w:val="24"/>
                <w:szCs w:val="24"/>
              </w:rPr>
              <w:t>挂篮作业平台和通道未按照规定设置临边防护设施</w:t>
            </w:r>
            <w:r>
              <w:rPr>
                <w:rFonts w:hint="eastAsia"/>
                <w:w w:val="110"/>
                <w:sz w:val="24"/>
                <w:szCs w:val="24"/>
              </w:rPr>
              <w:t>，</w:t>
            </w:r>
            <w:r>
              <w:rPr>
                <w:w w:val="110"/>
                <w:sz w:val="24"/>
                <w:szCs w:val="24"/>
              </w:rPr>
              <w:t>扣 2</w:t>
            </w:r>
            <w:r>
              <w:rPr>
                <w:rFonts w:hint="eastAsia" w:asciiTheme="minorEastAsia" w:hAnsiTheme="minorEastAsia" w:eastAsiaTheme="minorEastAsia"/>
                <w:sz w:val="24"/>
                <w:szCs w:val="24"/>
              </w:rPr>
              <w:t>～</w:t>
            </w:r>
            <w:r>
              <w:rPr>
                <w:w w:val="110"/>
                <w:sz w:val="24"/>
                <w:szCs w:val="24"/>
              </w:rPr>
              <w:t>3分</w:t>
            </w:r>
          </w:p>
          <w:p>
            <w:pPr>
              <w:pStyle w:val="7"/>
              <w:spacing w:line="320" w:lineRule="exact"/>
              <w:rPr>
                <w:sz w:val="24"/>
                <w:szCs w:val="24"/>
              </w:rPr>
            </w:pPr>
            <w:r>
              <w:rPr>
                <w:w w:val="110"/>
                <w:sz w:val="24"/>
                <w:szCs w:val="24"/>
              </w:rPr>
              <w:t>挂篮行走前，未按规定将挂篮后端</w:t>
            </w:r>
            <w:r>
              <w:rPr>
                <w:rFonts w:hint="eastAsia"/>
                <w:w w:val="110"/>
                <w:sz w:val="24"/>
                <w:szCs w:val="24"/>
              </w:rPr>
              <w:t>锚</w:t>
            </w:r>
            <w:r>
              <w:rPr>
                <w:w w:val="110"/>
                <w:sz w:val="24"/>
                <w:szCs w:val="24"/>
              </w:rPr>
              <w:t>、固</w:t>
            </w:r>
            <w:r>
              <w:rPr>
                <w:w w:val="115"/>
                <w:sz w:val="24"/>
                <w:szCs w:val="24"/>
              </w:rPr>
              <w:t>定及吊杆安装牢固或挂篮内的作业人员</w:t>
            </w:r>
            <w:r>
              <w:rPr>
                <w:spacing w:val="8"/>
                <w:sz w:val="24"/>
                <w:szCs w:val="24"/>
              </w:rPr>
              <w:t>未撤离，站、坐在行走的挂篮上</w:t>
            </w:r>
            <w:r>
              <w:rPr>
                <w:rFonts w:hint="eastAsia"/>
                <w:spacing w:val="8"/>
                <w:sz w:val="24"/>
                <w:szCs w:val="24"/>
              </w:rPr>
              <w:t>，</w:t>
            </w:r>
            <w:r>
              <w:rPr>
                <w:spacing w:val="8"/>
                <w:sz w:val="24"/>
                <w:szCs w:val="24"/>
              </w:rPr>
              <w:t>扣</w:t>
            </w:r>
            <w:r>
              <w:rPr>
                <w:rFonts w:ascii="Times New Roman" w:eastAsia="Times New Roman"/>
                <w:sz w:val="24"/>
                <w:szCs w:val="24"/>
              </w:rPr>
              <w:t>3</w:t>
            </w:r>
            <w:r>
              <w:rPr>
                <w:w w:val="109"/>
                <w:sz w:val="24"/>
                <w:szCs w:val="24"/>
              </w:rPr>
              <w:t>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76" w:line="320" w:lineRule="exact"/>
              <w:ind w:right="91"/>
              <w:jc w:val="center"/>
              <w:rPr>
                <w:rFonts w:ascii="Times New Roman"/>
                <w:sz w:val="24"/>
                <w:szCs w:val="24"/>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 w:hRule="atLeast"/>
        </w:trPr>
        <w:tc>
          <w:tcPr>
            <w:tcW w:w="409" w:type="dxa"/>
            <w:tcBorders>
              <w:top w:val="single" w:color="auto" w:sz="4" w:space="0"/>
              <w:right w:val="single" w:color="000000" w:sz="4" w:space="0"/>
            </w:tcBorders>
            <w:vAlign w:val="center"/>
          </w:tcPr>
          <w:p>
            <w:pPr>
              <w:pStyle w:val="7"/>
              <w:spacing w:before="98" w:line="320" w:lineRule="exact"/>
              <w:ind w:left="21"/>
              <w:jc w:val="center"/>
              <w:rPr>
                <w:rFonts w:ascii="Times New Roman"/>
                <w:sz w:val="24"/>
                <w:szCs w:val="24"/>
              </w:rPr>
            </w:pPr>
            <w:r>
              <w:rPr>
                <w:rFonts w:ascii="Times New Roman"/>
                <w:w w:val="110"/>
                <w:sz w:val="24"/>
                <w:szCs w:val="24"/>
              </w:rPr>
              <w:t>11</w:t>
            </w:r>
          </w:p>
        </w:tc>
        <w:tc>
          <w:tcPr>
            <w:tcW w:w="409" w:type="dxa"/>
            <w:vMerge w:val="continue"/>
            <w:tcBorders>
              <w:left w:val="single" w:color="000000" w:sz="4" w:space="0"/>
              <w:right w:val="single" w:color="000000" w:sz="4" w:space="0"/>
            </w:tcBorders>
          </w:tcPr>
          <w:p>
            <w:pPr>
              <w:spacing w:line="320" w:lineRule="exact"/>
              <w:rPr>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7"/>
              <w:spacing w:before="140" w:line="320" w:lineRule="exact"/>
              <w:ind w:left="99" w:right="51" w:firstLine="4"/>
              <w:rPr>
                <w:sz w:val="24"/>
                <w:szCs w:val="24"/>
              </w:rPr>
            </w:pPr>
            <w:r>
              <w:rPr>
                <w:w w:val="110"/>
                <w:sz w:val="24"/>
                <w:szCs w:val="24"/>
              </w:rPr>
              <w:t>跨线桥施工</w:t>
            </w:r>
          </w:p>
        </w:tc>
        <w:tc>
          <w:tcPr>
            <w:tcW w:w="8080" w:type="dxa"/>
            <w:tcBorders>
              <w:top w:val="single" w:color="000000" w:sz="4" w:space="0"/>
              <w:left w:val="single" w:color="000000" w:sz="4" w:space="0"/>
              <w:right w:val="single" w:color="000000" w:sz="4" w:space="0"/>
            </w:tcBorders>
          </w:tcPr>
          <w:p>
            <w:pPr>
              <w:pStyle w:val="7"/>
              <w:spacing w:line="320" w:lineRule="exact"/>
              <w:rPr>
                <w:sz w:val="24"/>
                <w:szCs w:val="24"/>
              </w:rPr>
            </w:pPr>
            <w:r>
              <w:rPr>
                <w:w w:val="105"/>
                <w:sz w:val="24"/>
                <w:szCs w:val="24"/>
              </w:rPr>
              <w:t>跨越铁路、道路、河道施工区域，未按有关</w:t>
            </w:r>
            <w:r>
              <w:rPr>
                <w:w w:val="110"/>
                <w:sz w:val="24"/>
                <w:szCs w:val="24"/>
              </w:rPr>
              <w:t>规定设置交通安全标志标牌、浮标等相应</w:t>
            </w:r>
            <w:r>
              <w:rPr>
                <w:spacing w:val="-13"/>
                <w:sz w:val="24"/>
                <w:szCs w:val="24"/>
              </w:rPr>
              <w:t xml:space="preserve">防护设施 ，扣 </w:t>
            </w:r>
            <w:r>
              <w:rPr>
                <w:rFonts w:ascii="Times New Roman" w:eastAsia="Times New Roman"/>
                <w:spacing w:val="-3"/>
                <w:sz w:val="24"/>
                <w:szCs w:val="24"/>
              </w:rPr>
              <w:t>5</w:t>
            </w:r>
            <w:r>
              <w:rPr>
                <w:spacing w:val="-3"/>
                <w:sz w:val="24"/>
                <w:szCs w:val="24"/>
              </w:rPr>
              <w:t>分</w:t>
            </w:r>
          </w:p>
          <w:p>
            <w:pPr>
              <w:pStyle w:val="7"/>
              <w:spacing w:line="320" w:lineRule="exact"/>
              <w:rPr>
                <w:sz w:val="24"/>
                <w:szCs w:val="24"/>
              </w:rPr>
            </w:pPr>
            <w:r>
              <w:rPr>
                <w:w w:val="110"/>
                <w:sz w:val="24"/>
                <w:szCs w:val="24"/>
              </w:rPr>
              <w:t>施工区域，未按规定安排专人现场指挥疏</w:t>
            </w:r>
            <w:r>
              <w:rPr>
                <w:sz w:val="24"/>
                <w:szCs w:val="24"/>
              </w:rPr>
              <w:t xml:space="preserve">导交通，扣 </w:t>
            </w:r>
            <w:r>
              <w:rPr>
                <w:rFonts w:ascii="Times New Roman" w:eastAsia="Times New Roman"/>
                <w:sz w:val="24"/>
                <w:szCs w:val="24"/>
              </w:rPr>
              <w:t>2~</w:t>
            </w:r>
            <w:r>
              <w:rPr>
                <w:rFonts w:ascii="Times New Roman" w:eastAsia="Times New Roman"/>
                <w:spacing w:val="14"/>
                <w:sz w:val="24"/>
                <w:szCs w:val="24"/>
              </w:rPr>
              <w:t xml:space="preserve"> </w:t>
            </w:r>
            <w:r>
              <w:rPr>
                <w:rFonts w:ascii="Times New Roman" w:eastAsia="Times New Roman"/>
                <w:sz w:val="24"/>
                <w:szCs w:val="24"/>
              </w:rPr>
              <w:t>3</w:t>
            </w:r>
            <w:r>
              <w:rPr>
                <w:sz w:val="24"/>
                <w:szCs w:val="24"/>
              </w:rPr>
              <w:t>分</w:t>
            </w:r>
          </w:p>
          <w:p>
            <w:pPr>
              <w:pStyle w:val="7"/>
              <w:spacing w:line="320" w:lineRule="exact"/>
              <w:rPr>
                <w:sz w:val="24"/>
                <w:szCs w:val="24"/>
              </w:rPr>
            </w:pPr>
            <w:r>
              <w:rPr>
                <w:w w:val="110"/>
                <w:sz w:val="24"/>
                <w:szCs w:val="24"/>
              </w:rPr>
              <w:t>施工交叉区域上方未按规定设置防护棚，</w:t>
            </w:r>
            <w:r>
              <w:rPr>
                <w:spacing w:val="-14"/>
                <w:w w:val="105"/>
                <w:sz w:val="24"/>
                <w:szCs w:val="24"/>
              </w:rPr>
              <w:t xml:space="preserve">扣 </w:t>
            </w:r>
            <w:r>
              <w:rPr>
                <w:rFonts w:ascii="Times New Roman" w:eastAsia="Times New Roman"/>
                <w:w w:val="105"/>
                <w:sz w:val="24"/>
                <w:szCs w:val="24"/>
              </w:rPr>
              <w:t>3</w:t>
            </w:r>
            <w:r>
              <w:rPr>
                <w:w w:val="105"/>
                <w:sz w:val="24"/>
                <w:szCs w:val="24"/>
              </w:rPr>
              <w:t>分</w:t>
            </w:r>
          </w:p>
          <w:p>
            <w:pPr>
              <w:pStyle w:val="7"/>
              <w:spacing w:line="320" w:lineRule="exact"/>
              <w:rPr>
                <w:sz w:val="24"/>
                <w:szCs w:val="24"/>
              </w:rPr>
            </w:pPr>
            <w:r>
              <w:rPr>
                <w:w w:val="115"/>
                <w:sz w:val="24"/>
                <w:szCs w:val="24"/>
              </w:rPr>
              <w:t>施工交叉区域道路未按规定设置通行限高限宽门洞或通行门洞设置不符合有关</w:t>
            </w:r>
            <w:r>
              <w:rPr>
                <w:spacing w:val="-13"/>
                <w:sz w:val="24"/>
                <w:szCs w:val="24"/>
              </w:rPr>
              <w:t xml:space="preserve">规定要求 ，扣 </w:t>
            </w:r>
            <w:r>
              <w:rPr>
                <w:rFonts w:ascii="Times New Roman" w:eastAsia="Times New Roman"/>
                <w:spacing w:val="-3"/>
                <w:sz w:val="24"/>
                <w:szCs w:val="24"/>
              </w:rPr>
              <w:t>5</w:t>
            </w:r>
            <w:r>
              <w:rPr>
                <w:spacing w:val="-3"/>
                <w:sz w:val="24"/>
                <w:szCs w:val="24"/>
              </w:rPr>
              <w:t>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88" w:line="320" w:lineRule="exact"/>
              <w:ind w:right="91"/>
              <w:jc w:val="center"/>
              <w:rPr>
                <w:rFonts w:ascii="Times New Roman"/>
                <w:sz w:val="24"/>
                <w:szCs w:val="24"/>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bl>
    <w:p>
      <w:pPr>
        <w:rPr>
          <w:sz w:val="24"/>
          <w:szCs w:val="24"/>
        </w:rPr>
        <w:sectPr>
          <w:pgSz w:w="11907" w:h="16839"/>
          <w:pgMar w:top="1100" w:right="0" w:bottom="1040" w:left="820" w:header="0" w:footer="845" w:gutter="0"/>
          <w:cols w:space="720" w:num="1"/>
          <w:docGrid w:linePitch="286" w:charSpace="0"/>
        </w:sectPr>
      </w:pPr>
    </w:p>
    <w:p>
      <w:pPr>
        <w:spacing w:before="101"/>
        <w:ind w:right="2068"/>
        <w:rPr>
          <w:rFonts w:ascii="Times New Roman" w:eastAsiaTheme="minorEastAsia"/>
          <w:sz w:val="24"/>
          <w:szCs w:val="24"/>
        </w:rPr>
      </w:pPr>
      <w:bookmarkStart w:id="18" w:name="87"/>
      <w:bookmarkEnd w:id="18"/>
      <w:bookmarkStart w:id="19" w:name="88"/>
      <w:bookmarkEnd w:id="19"/>
      <w:r>
        <w:rPr>
          <w:spacing w:val="12"/>
          <w:sz w:val="24"/>
          <w:szCs w:val="24"/>
        </w:rPr>
        <w:t xml:space="preserve">续表 </w:t>
      </w:r>
      <w:r>
        <w:rPr>
          <w:rFonts w:ascii="Times New Roman" w:eastAsia="Times New Roman"/>
          <w:sz w:val="24"/>
          <w:szCs w:val="24"/>
        </w:rPr>
        <w:t>B</w:t>
      </w:r>
      <w:r>
        <w:rPr>
          <w:rFonts w:ascii="Times New Roman" w:eastAsia="Times New Roman"/>
          <w:spacing w:val="-2"/>
          <w:sz w:val="24"/>
          <w:szCs w:val="24"/>
        </w:rPr>
        <w:t xml:space="preserve">. </w:t>
      </w:r>
      <w:r>
        <w:rPr>
          <w:rFonts w:ascii="Times New Roman" w:eastAsia="Times New Roman"/>
          <w:sz w:val="24"/>
          <w:szCs w:val="24"/>
        </w:rPr>
        <w:t>11</w:t>
      </w:r>
    </w:p>
    <w:tbl>
      <w:tblPr>
        <w:tblStyle w:val="4"/>
        <w:tblW w:w="1077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3"/>
        <w:gridCol w:w="423"/>
        <w:gridCol w:w="427"/>
        <w:gridCol w:w="7799"/>
        <w:gridCol w:w="567"/>
        <w:gridCol w:w="567"/>
        <w:gridCol w:w="5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423" w:type="dxa"/>
            <w:tcBorders>
              <w:bottom w:val="single" w:color="000000" w:sz="4" w:space="0"/>
              <w:right w:val="single" w:color="000000" w:sz="4" w:space="0"/>
            </w:tcBorders>
          </w:tcPr>
          <w:p>
            <w:pPr>
              <w:pStyle w:val="7"/>
              <w:spacing w:before="22" w:line="340" w:lineRule="exact"/>
              <w:ind w:left="70"/>
              <w:rPr>
                <w:sz w:val="24"/>
                <w:szCs w:val="24"/>
              </w:rPr>
            </w:pPr>
            <w:r>
              <w:rPr>
                <w:w w:val="104"/>
                <w:sz w:val="24"/>
                <w:szCs w:val="24"/>
              </w:rPr>
              <w:t>序</w:t>
            </w:r>
            <w:r>
              <w:rPr>
                <w:rFonts w:hint="eastAsia"/>
                <w:sz w:val="24"/>
                <w:szCs w:val="24"/>
              </w:rPr>
              <w:t>号</w:t>
            </w:r>
          </w:p>
        </w:tc>
        <w:tc>
          <w:tcPr>
            <w:tcW w:w="850" w:type="dxa"/>
            <w:gridSpan w:val="2"/>
            <w:tcBorders>
              <w:left w:val="single" w:color="000000" w:sz="4" w:space="0"/>
              <w:bottom w:val="single" w:color="000000" w:sz="4" w:space="0"/>
              <w:right w:val="single" w:color="000000" w:sz="4" w:space="0"/>
            </w:tcBorders>
          </w:tcPr>
          <w:p>
            <w:pPr>
              <w:pStyle w:val="7"/>
              <w:spacing w:before="7" w:line="340" w:lineRule="exact"/>
              <w:ind w:left="149" w:right="111" w:firstLine="3"/>
              <w:rPr>
                <w:sz w:val="24"/>
                <w:szCs w:val="24"/>
              </w:rPr>
            </w:pPr>
            <w:r>
              <w:rPr>
                <w:spacing w:val="-3"/>
                <w:w w:val="110"/>
                <w:sz w:val="24"/>
                <w:szCs w:val="24"/>
              </w:rPr>
              <w:t>评定</w:t>
            </w:r>
            <w:r>
              <w:rPr>
                <w:spacing w:val="-2"/>
                <w:w w:val="110"/>
                <w:sz w:val="24"/>
                <w:szCs w:val="24"/>
              </w:rPr>
              <w:t>项目</w:t>
            </w:r>
          </w:p>
        </w:tc>
        <w:tc>
          <w:tcPr>
            <w:tcW w:w="7799" w:type="dxa"/>
            <w:tcBorders>
              <w:left w:val="single" w:color="000000" w:sz="4" w:space="0"/>
              <w:bottom w:val="single" w:color="000000" w:sz="4" w:space="0"/>
              <w:right w:val="single" w:color="000000" w:sz="4" w:space="0"/>
            </w:tcBorders>
          </w:tcPr>
          <w:p>
            <w:pPr>
              <w:pStyle w:val="7"/>
              <w:spacing w:before="123" w:line="34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567"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564"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2" w:hRule="atLeast"/>
        </w:trPr>
        <w:tc>
          <w:tcPr>
            <w:tcW w:w="423" w:type="dxa"/>
            <w:tcBorders>
              <w:top w:val="single" w:color="000000" w:sz="4" w:space="0"/>
              <w:bottom w:val="single" w:color="auto" w:sz="4" w:space="0"/>
              <w:right w:val="single" w:color="000000" w:sz="4" w:space="0"/>
            </w:tcBorders>
            <w:vAlign w:val="center"/>
          </w:tcPr>
          <w:p>
            <w:pPr>
              <w:pStyle w:val="7"/>
              <w:spacing w:before="137" w:line="340" w:lineRule="exact"/>
              <w:jc w:val="center"/>
              <w:rPr>
                <w:rFonts w:ascii="Times New Roman"/>
                <w:sz w:val="24"/>
                <w:szCs w:val="24"/>
              </w:rPr>
            </w:pPr>
            <w:r>
              <w:rPr>
                <w:rFonts w:ascii="Times New Roman"/>
                <w:w w:val="115"/>
                <w:sz w:val="24"/>
                <w:szCs w:val="24"/>
              </w:rPr>
              <w:t>12</w:t>
            </w:r>
          </w:p>
        </w:tc>
        <w:tc>
          <w:tcPr>
            <w:tcW w:w="423"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26"/>
              <w:jc w:val="center"/>
              <w:rPr>
                <w:sz w:val="24"/>
                <w:szCs w:val="24"/>
              </w:rPr>
            </w:pPr>
            <w:r>
              <w:rPr>
                <w:w w:val="105"/>
                <w:sz w:val="24"/>
                <w:szCs w:val="24"/>
              </w:rPr>
              <w:t>上部结构</w:t>
            </w:r>
          </w:p>
        </w:tc>
        <w:tc>
          <w:tcPr>
            <w:tcW w:w="427" w:type="dxa"/>
            <w:tcBorders>
              <w:top w:val="single" w:color="000000" w:sz="4" w:space="0"/>
              <w:left w:val="single" w:color="000000" w:sz="4" w:space="0"/>
              <w:bottom w:val="single" w:color="000000" w:sz="4" w:space="0"/>
              <w:right w:val="single" w:color="000000" w:sz="4" w:space="0"/>
            </w:tcBorders>
            <w:vAlign w:val="center"/>
          </w:tcPr>
          <w:p>
            <w:pPr>
              <w:pStyle w:val="7"/>
              <w:spacing w:before="123" w:line="340" w:lineRule="exact"/>
              <w:ind w:right="57"/>
              <w:jc w:val="center"/>
              <w:rPr>
                <w:sz w:val="24"/>
                <w:szCs w:val="24"/>
              </w:rPr>
            </w:pPr>
            <w:r>
              <w:rPr>
                <w:w w:val="105"/>
                <w:sz w:val="24"/>
                <w:szCs w:val="24"/>
              </w:rPr>
              <w:t>预应力张拉</w:t>
            </w:r>
          </w:p>
        </w:tc>
        <w:tc>
          <w:tcPr>
            <w:tcW w:w="7799" w:type="dxa"/>
            <w:tcBorders>
              <w:top w:val="single" w:color="000000" w:sz="4" w:space="0"/>
              <w:left w:val="single" w:color="000000" w:sz="4" w:space="0"/>
              <w:bottom w:val="single" w:color="000000" w:sz="4" w:space="0"/>
              <w:right w:val="single" w:color="000000" w:sz="4" w:space="0"/>
            </w:tcBorders>
          </w:tcPr>
          <w:p>
            <w:pPr>
              <w:pStyle w:val="7"/>
              <w:spacing w:before="144" w:line="340" w:lineRule="exact"/>
              <w:ind w:left="121" w:right="72" w:firstLine="1"/>
              <w:rPr>
                <w:sz w:val="24"/>
                <w:szCs w:val="24"/>
              </w:rPr>
            </w:pPr>
            <w:r>
              <w:rPr>
                <w:w w:val="110"/>
                <w:sz w:val="24"/>
                <w:szCs w:val="24"/>
              </w:rPr>
              <w:t>张拉设备、工具未按规定标定或标定不符</w:t>
            </w:r>
            <w:r>
              <w:rPr>
                <w:spacing w:val="-1"/>
                <w:w w:val="105"/>
                <w:sz w:val="24"/>
                <w:szCs w:val="24"/>
              </w:rPr>
              <w:t>合规范要求</w:t>
            </w:r>
            <w:r>
              <w:rPr>
                <w:sz w:val="24"/>
                <w:szCs w:val="24"/>
              </w:rPr>
              <w:t>，</w:t>
            </w:r>
            <w:r>
              <w:rPr>
                <w:spacing w:val="-17"/>
                <w:w w:val="105"/>
                <w:sz w:val="24"/>
                <w:szCs w:val="24"/>
              </w:rPr>
              <w:t xml:space="preserve">扣 </w:t>
            </w:r>
            <w:r>
              <w:rPr>
                <w:rFonts w:ascii="Times New Roman" w:eastAsia="Times New Roman"/>
                <w:w w:val="105"/>
                <w:sz w:val="24"/>
                <w:szCs w:val="24"/>
              </w:rPr>
              <w:t>5</w:t>
            </w:r>
            <w:r>
              <w:rPr>
                <w:w w:val="105"/>
                <w:sz w:val="24"/>
                <w:szCs w:val="24"/>
              </w:rPr>
              <w:t>分</w:t>
            </w:r>
          </w:p>
          <w:p>
            <w:pPr>
              <w:pStyle w:val="7"/>
              <w:spacing w:before="1" w:line="340" w:lineRule="exact"/>
              <w:ind w:left="115" w:right="72" w:firstLine="4"/>
              <w:rPr>
                <w:sz w:val="24"/>
                <w:szCs w:val="24"/>
              </w:rPr>
            </w:pPr>
            <w:r>
              <w:rPr>
                <w:spacing w:val="-5"/>
                <w:sz w:val="24"/>
                <w:szCs w:val="24"/>
              </w:rPr>
              <w:t xml:space="preserve">油泵操作人员未按规定佩戴护目镜，扣 </w:t>
            </w:r>
            <w:r>
              <w:rPr>
                <w:rFonts w:ascii="Times New Roman" w:eastAsia="Times New Roman"/>
                <w:sz w:val="24"/>
                <w:szCs w:val="24"/>
              </w:rPr>
              <w:t>2</w:t>
            </w:r>
            <w:r>
              <w:rPr>
                <w:sz w:val="24"/>
                <w:szCs w:val="24"/>
              </w:rPr>
              <w:t>分</w:t>
            </w:r>
          </w:p>
          <w:p>
            <w:pPr>
              <w:pStyle w:val="7"/>
              <w:spacing w:before="1" w:line="340" w:lineRule="exact"/>
              <w:ind w:left="115" w:right="72" w:firstLine="4"/>
              <w:rPr>
                <w:spacing w:val="1"/>
                <w:sz w:val="24"/>
                <w:szCs w:val="24"/>
              </w:rPr>
            </w:pPr>
            <w:r>
              <w:rPr>
                <w:w w:val="110"/>
                <w:sz w:val="24"/>
                <w:szCs w:val="24"/>
              </w:rPr>
              <w:t>张拉作业前，未按规定对作业区进行警戒</w:t>
            </w:r>
            <w:r>
              <w:rPr>
                <w:spacing w:val="-3"/>
                <w:sz w:val="24"/>
                <w:szCs w:val="24"/>
              </w:rPr>
              <w:t>或未设置安全警示标志标牌 ，扣</w:t>
            </w:r>
            <w:r>
              <w:rPr>
                <w:rFonts w:ascii="Times New Roman" w:eastAsia="Times New Roman"/>
                <w:sz w:val="24"/>
                <w:szCs w:val="24"/>
              </w:rPr>
              <w:t>2~ 3</w:t>
            </w:r>
            <w:r>
              <w:rPr>
                <w:sz w:val="24"/>
                <w:szCs w:val="24"/>
              </w:rPr>
              <w:t>分</w:t>
            </w:r>
            <w:r>
              <w:rPr>
                <w:spacing w:val="1"/>
                <w:sz w:val="24"/>
                <w:szCs w:val="24"/>
              </w:rPr>
              <w:t xml:space="preserve"> </w:t>
            </w:r>
          </w:p>
          <w:p>
            <w:pPr>
              <w:pStyle w:val="7"/>
              <w:spacing w:before="1" w:line="340" w:lineRule="exact"/>
              <w:ind w:left="115" w:right="72" w:firstLine="4"/>
              <w:rPr>
                <w:sz w:val="24"/>
                <w:szCs w:val="24"/>
              </w:rPr>
            </w:pPr>
            <w:r>
              <w:rPr>
                <w:w w:val="110"/>
                <w:sz w:val="24"/>
                <w:szCs w:val="24"/>
              </w:rPr>
              <w:t>张拉两端未按规定设置挡板防护或挡板</w:t>
            </w:r>
            <w:r>
              <w:rPr>
                <w:spacing w:val="-5"/>
                <w:sz w:val="24"/>
                <w:szCs w:val="24"/>
              </w:rPr>
              <w:t xml:space="preserve">设置不符合有关规定要求，扣 </w:t>
            </w:r>
            <w:r>
              <w:rPr>
                <w:rFonts w:ascii="Times New Roman" w:eastAsia="Times New Roman"/>
                <w:sz w:val="24"/>
                <w:szCs w:val="24"/>
              </w:rPr>
              <w:t>3~</w:t>
            </w:r>
            <w:r>
              <w:rPr>
                <w:rFonts w:ascii="Times New Roman" w:eastAsia="Times New Roman"/>
                <w:spacing w:val="11"/>
                <w:sz w:val="24"/>
                <w:szCs w:val="24"/>
              </w:rPr>
              <w:t xml:space="preserve"> </w:t>
            </w:r>
            <w:r>
              <w:rPr>
                <w:rFonts w:ascii="Times New Roman" w:eastAsia="Times New Roman"/>
                <w:sz w:val="24"/>
                <w:szCs w:val="24"/>
              </w:rPr>
              <w:t>5</w:t>
            </w:r>
            <w:r>
              <w:rPr>
                <w:sz w:val="24"/>
                <w:szCs w:val="24"/>
              </w:rPr>
              <w:t>分</w:t>
            </w:r>
          </w:p>
          <w:p>
            <w:pPr>
              <w:pStyle w:val="7"/>
              <w:spacing w:before="4" w:line="340" w:lineRule="exact"/>
              <w:ind w:left="121" w:right="86" w:firstLine="2"/>
              <w:rPr>
                <w:sz w:val="24"/>
                <w:szCs w:val="24"/>
              </w:rPr>
            </w:pPr>
            <w:r>
              <w:rPr>
                <w:w w:val="110"/>
                <w:sz w:val="24"/>
                <w:szCs w:val="24"/>
              </w:rPr>
              <w:t>张拉设备、钢绞线束及机具出现异常情</w:t>
            </w:r>
            <w:r>
              <w:rPr>
                <w:spacing w:val="1"/>
                <w:sz w:val="24"/>
                <w:szCs w:val="24"/>
              </w:rPr>
              <w:t>况，未按规定及时停止作业，扣</w:t>
            </w:r>
            <w:r>
              <w:rPr>
                <w:rFonts w:ascii="Times New Roman" w:eastAsia="Times New Roman"/>
                <w:sz w:val="24"/>
                <w:szCs w:val="24"/>
              </w:rPr>
              <w:t>5</w:t>
            </w:r>
            <w:r>
              <w:rPr>
                <w:sz w:val="24"/>
                <w:szCs w:val="24"/>
              </w:rPr>
              <w:t>分</w:t>
            </w:r>
          </w:p>
          <w:p>
            <w:pPr>
              <w:pStyle w:val="7"/>
              <w:spacing w:before="4" w:line="340" w:lineRule="exact"/>
              <w:ind w:left="123"/>
              <w:rPr>
                <w:sz w:val="24"/>
                <w:szCs w:val="24"/>
              </w:rPr>
            </w:pPr>
            <w:r>
              <w:rPr>
                <w:w w:val="110"/>
                <w:sz w:val="24"/>
                <w:szCs w:val="24"/>
              </w:rPr>
              <w:t>张拉后未按规定对</w:t>
            </w:r>
            <w:r>
              <w:rPr>
                <w:rFonts w:hint="eastAsia"/>
                <w:w w:val="110"/>
                <w:sz w:val="24"/>
                <w:szCs w:val="24"/>
              </w:rPr>
              <w:t>锚</w:t>
            </w:r>
            <w:r>
              <w:rPr>
                <w:w w:val="110"/>
                <w:sz w:val="24"/>
                <w:szCs w:val="24"/>
              </w:rPr>
              <w:t>具钢束进行保护，扣</w:t>
            </w:r>
            <w:r>
              <w:rPr>
                <w:rFonts w:ascii="Times New Roman" w:eastAsia="Times New Roman"/>
                <w:w w:val="105"/>
                <w:sz w:val="24"/>
                <w:szCs w:val="24"/>
              </w:rPr>
              <w:t>2~</w:t>
            </w:r>
            <w:r>
              <w:rPr>
                <w:rFonts w:ascii="Times New Roman" w:eastAsia="Times New Roman"/>
                <w:spacing w:val="15"/>
                <w:w w:val="105"/>
                <w:sz w:val="24"/>
                <w:szCs w:val="24"/>
              </w:rPr>
              <w:t xml:space="preserve"> </w:t>
            </w:r>
            <w:r>
              <w:rPr>
                <w:rFonts w:ascii="Times New Roman" w:eastAsia="Times New Roman"/>
                <w:w w:val="105"/>
                <w:sz w:val="24"/>
                <w:szCs w:val="24"/>
              </w:rPr>
              <w:t>3</w:t>
            </w:r>
            <w:r>
              <w:rPr>
                <w:w w:val="105"/>
                <w:sz w:val="24"/>
                <w:szCs w:val="24"/>
              </w:rPr>
              <w:t>分</w:t>
            </w:r>
          </w:p>
          <w:p>
            <w:pPr>
              <w:pStyle w:val="7"/>
              <w:spacing w:before="13" w:line="340" w:lineRule="exact"/>
              <w:ind w:left="123" w:right="83" w:firstLine="3"/>
              <w:rPr>
                <w:sz w:val="24"/>
                <w:szCs w:val="24"/>
              </w:rPr>
            </w:pPr>
            <w:r>
              <w:rPr>
                <w:w w:val="110"/>
                <w:sz w:val="24"/>
                <w:szCs w:val="24"/>
              </w:rPr>
              <w:t>压浆作业前，未按规定对各管道连接牢</w:t>
            </w:r>
            <w:r>
              <w:rPr>
                <w:spacing w:val="-5"/>
                <w:sz w:val="24"/>
                <w:szCs w:val="24"/>
              </w:rPr>
              <w:t>固、通畅进行检查确认，扣</w:t>
            </w:r>
            <w:r>
              <w:rPr>
                <w:rFonts w:ascii="Times New Roman" w:eastAsia="Times New Roman"/>
                <w:sz w:val="24"/>
                <w:szCs w:val="24"/>
              </w:rPr>
              <w:t>2~</w:t>
            </w:r>
            <w:r>
              <w:rPr>
                <w:rFonts w:ascii="Times New Roman" w:eastAsia="Times New Roman"/>
                <w:spacing w:val="18"/>
                <w:sz w:val="24"/>
                <w:szCs w:val="24"/>
              </w:rPr>
              <w:t xml:space="preserve"> </w:t>
            </w:r>
            <w:r>
              <w:rPr>
                <w:rFonts w:ascii="Times New Roman" w:eastAsia="Times New Roman"/>
                <w:sz w:val="24"/>
                <w:szCs w:val="24"/>
              </w:rPr>
              <w:t>3</w:t>
            </w:r>
            <w:r>
              <w:rPr>
                <w:rFonts w:ascii="Times New Roman" w:eastAsia="Times New Roman"/>
                <w:spacing w:val="5"/>
                <w:sz w:val="24"/>
                <w:szCs w:val="24"/>
              </w:rPr>
              <w:t xml:space="preserve"> </w:t>
            </w:r>
            <w:r>
              <w:rPr>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37" w:line="340" w:lineRule="exact"/>
              <w:ind w:right="31"/>
              <w:jc w:val="center"/>
              <w:rPr>
                <w:rFonts w:ascii="Times New Roman"/>
                <w:sz w:val="24"/>
                <w:szCs w:val="24"/>
              </w:rPr>
            </w:pPr>
            <w:r>
              <w:rPr>
                <w:rFonts w:ascii="Times New Roman"/>
                <w:w w:val="105"/>
                <w:sz w:val="24"/>
                <w:szCs w:val="24"/>
              </w:rPr>
              <w:t>10</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7" w:hRule="atLeast"/>
        </w:trPr>
        <w:tc>
          <w:tcPr>
            <w:tcW w:w="423" w:type="dxa"/>
            <w:tcBorders>
              <w:top w:val="single" w:color="auto" w:sz="4" w:space="0"/>
              <w:left w:val="single" w:color="auto" w:sz="4" w:space="0"/>
              <w:bottom w:val="single" w:color="auto" w:sz="4" w:space="0"/>
              <w:right w:val="single" w:color="auto" w:sz="4" w:space="0"/>
            </w:tcBorders>
            <w:vAlign w:val="center"/>
          </w:tcPr>
          <w:p>
            <w:pPr>
              <w:pStyle w:val="7"/>
              <w:spacing w:before="98" w:line="340" w:lineRule="exact"/>
              <w:ind w:left="45"/>
              <w:jc w:val="center"/>
              <w:rPr>
                <w:rFonts w:ascii="Times New Roman"/>
                <w:sz w:val="24"/>
                <w:szCs w:val="24"/>
              </w:rPr>
            </w:pPr>
            <w:r>
              <w:rPr>
                <w:rFonts w:ascii="Times New Roman"/>
                <w:w w:val="120"/>
                <w:sz w:val="24"/>
                <w:szCs w:val="24"/>
              </w:rPr>
              <w:t>13</w:t>
            </w:r>
          </w:p>
        </w:tc>
        <w:tc>
          <w:tcPr>
            <w:tcW w:w="423" w:type="dxa"/>
            <w:vMerge w:val="restart"/>
            <w:tcBorders>
              <w:top w:val="single" w:color="000000" w:sz="4" w:space="0"/>
              <w:left w:val="single" w:color="auto" w:sz="4" w:space="0"/>
              <w:bottom w:val="single" w:color="000000" w:sz="4" w:space="0"/>
              <w:right w:val="single" w:color="000000" w:sz="4" w:space="0"/>
            </w:tcBorders>
            <w:vAlign w:val="center"/>
          </w:tcPr>
          <w:p>
            <w:pPr>
              <w:pStyle w:val="7"/>
              <w:spacing w:before="111" w:line="340" w:lineRule="exact"/>
              <w:ind w:right="24"/>
              <w:jc w:val="center"/>
              <w:rPr>
                <w:sz w:val="24"/>
                <w:szCs w:val="24"/>
              </w:rPr>
            </w:pPr>
            <w:r>
              <w:rPr>
                <w:w w:val="105"/>
                <w:sz w:val="24"/>
                <w:szCs w:val="24"/>
              </w:rPr>
              <w:t>桥面系施工</w:t>
            </w:r>
          </w:p>
        </w:tc>
        <w:tc>
          <w:tcPr>
            <w:tcW w:w="427" w:type="dxa"/>
            <w:tcBorders>
              <w:top w:val="single" w:color="000000" w:sz="4" w:space="0"/>
              <w:left w:val="single" w:color="000000" w:sz="4" w:space="0"/>
              <w:right w:val="single" w:color="000000" w:sz="4" w:space="0"/>
            </w:tcBorders>
            <w:vAlign w:val="center"/>
          </w:tcPr>
          <w:p>
            <w:pPr>
              <w:pStyle w:val="7"/>
              <w:spacing w:before="128" w:line="340" w:lineRule="exact"/>
              <w:ind w:left="7" w:right="-29"/>
              <w:jc w:val="center"/>
              <w:rPr>
                <w:w w:val="105"/>
                <w:sz w:val="24"/>
                <w:szCs w:val="24"/>
              </w:rPr>
            </w:pPr>
            <w:r>
              <w:rPr>
                <w:w w:val="105"/>
                <w:sz w:val="24"/>
                <w:szCs w:val="24"/>
              </w:rPr>
              <w:t>湿接</w:t>
            </w:r>
          </w:p>
          <w:p>
            <w:pPr>
              <w:pStyle w:val="7"/>
              <w:spacing w:line="340" w:lineRule="exact"/>
              <w:ind w:left="50"/>
              <w:jc w:val="center"/>
              <w:rPr>
                <w:sz w:val="24"/>
                <w:szCs w:val="24"/>
              </w:rPr>
            </w:pPr>
            <w:r>
              <w:rPr>
                <w:rFonts w:hint="eastAsia"/>
                <w:sz w:val="24"/>
                <w:szCs w:val="24"/>
              </w:rPr>
              <w:t>缝横</w:t>
            </w:r>
            <w:r>
              <w:rPr>
                <w:spacing w:val="-9"/>
                <w:w w:val="110"/>
                <w:sz w:val="24"/>
                <w:szCs w:val="24"/>
              </w:rPr>
              <w:t>隔</w:t>
            </w:r>
            <w:r>
              <w:rPr>
                <w:w w:val="107"/>
                <w:sz w:val="24"/>
                <w:szCs w:val="24"/>
              </w:rPr>
              <w:t>板</w:t>
            </w:r>
          </w:p>
        </w:tc>
        <w:tc>
          <w:tcPr>
            <w:tcW w:w="7799" w:type="dxa"/>
            <w:tcBorders>
              <w:top w:val="single" w:color="000000" w:sz="4" w:space="0"/>
              <w:left w:val="single" w:color="000000" w:sz="4" w:space="0"/>
              <w:right w:val="single" w:color="000000" w:sz="4" w:space="0"/>
            </w:tcBorders>
          </w:tcPr>
          <w:p>
            <w:pPr>
              <w:pStyle w:val="7"/>
              <w:spacing w:before="114" w:line="340" w:lineRule="exact"/>
              <w:ind w:left="123"/>
              <w:rPr>
                <w:sz w:val="24"/>
                <w:szCs w:val="24"/>
              </w:rPr>
            </w:pPr>
            <w:r>
              <w:rPr>
                <w:w w:val="115"/>
                <w:sz w:val="24"/>
                <w:szCs w:val="24"/>
              </w:rPr>
              <w:t>施工区域内未设置安全防护措施或安全</w:t>
            </w:r>
            <w:r>
              <w:rPr>
                <w:spacing w:val="-13"/>
                <w:w w:val="95"/>
                <w:sz w:val="24"/>
                <w:szCs w:val="24"/>
              </w:rPr>
              <w:t xml:space="preserve">警示标志 ，扣 </w:t>
            </w:r>
            <w:r>
              <w:rPr>
                <w:rFonts w:ascii="Times New Roman" w:eastAsia="Times New Roman"/>
                <w:w w:val="95"/>
                <w:sz w:val="24"/>
                <w:szCs w:val="24"/>
              </w:rPr>
              <w:t>2</w:t>
            </w:r>
            <w:r>
              <w:rPr>
                <w:w w:val="95"/>
                <w:sz w:val="24"/>
                <w:szCs w:val="24"/>
              </w:rPr>
              <w:t>分</w:t>
            </w:r>
          </w:p>
          <w:p>
            <w:pPr>
              <w:pStyle w:val="7"/>
              <w:spacing w:before="1" w:line="340" w:lineRule="exact"/>
              <w:ind w:left="123"/>
              <w:rPr>
                <w:sz w:val="24"/>
                <w:szCs w:val="24"/>
              </w:rPr>
            </w:pPr>
            <w:r>
              <w:rPr>
                <w:w w:val="115"/>
                <w:sz w:val="24"/>
                <w:szCs w:val="24"/>
              </w:rPr>
              <w:t>施工区域未按规定设置防止物体坠落设</w:t>
            </w:r>
            <w:r>
              <w:rPr>
                <w:spacing w:val="2"/>
                <w:w w:val="90"/>
                <w:sz w:val="24"/>
                <w:szCs w:val="24"/>
              </w:rPr>
              <w:t>施，扣</w:t>
            </w:r>
            <w:r>
              <w:rPr>
                <w:rFonts w:ascii="Times New Roman" w:eastAsia="Times New Roman"/>
                <w:w w:val="90"/>
                <w:sz w:val="24"/>
                <w:szCs w:val="24"/>
              </w:rPr>
              <w:t>2</w:t>
            </w:r>
            <w:r>
              <w:rPr>
                <w:w w:val="90"/>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98"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423" w:type="dxa"/>
            <w:tcBorders>
              <w:top w:val="single" w:color="auto" w:sz="4" w:space="0"/>
              <w:bottom w:val="single" w:color="auto" w:sz="4" w:space="0"/>
              <w:right w:val="single" w:color="000000" w:sz="4" w:space="0"/>
            </w:tcBorders>
            <w:vAlign w:val="center"/>
          </w:tcPr>
          <w:p>
            <w:pPr>
              <w:pStyle w:val="7"/>
              <w:spacing w:line="340" w:lineRule="exact"/>
              <w:jc w:val="center"/>
              <w:rPr>
                <w:rFonts w:ascii="Times New Roman"/>
                <w:sz w:val="24"/>
                <w:szCs w:val="24"/>
              </w:rPr>
            </w:pPr>
            <w:r>
              <w:rPr>
                <w:rFonts w:ascii="Times New Roman"/>
                <w:sz w:val="24"/>
                <w:szCs w:val="24"/>
              </w:rPr>
              <w:t>14</w:t>
            </w:r>
          </w:p>
        </w:tc>
        <w:tc>
          <w:tcPr>
            <w:tcW w:w="423" w:type="dxa"/>
            <w:vMerge w:val="continue"/>
            <w:tcBorders>
              <w:top w:val="nil"/>
              <w:left w:val="single" w:color="000000"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29"/>
              <w:jc w:val="center"/>
              <w:rPr>
                <w:sz w:val="24"/>
                <w:szCs w:val="24"/>
              </w:rPr>
            </w:pPr>
            <w:r>
              <w:rPr>
                <w:w w:val="105"/>
                <w:sz w:val="24"/>
                <w:szCs w:val="24"/>
              </w:rPr>
              <w:t>防撞</w:t>
            </w:r>
          </w:p>
          <w:p>
            <w:pPr>
              <w:pStyle w:val="7"/>
              <w:spacing w:line="340" w:lineRule="exact"/>
              <w:ind w:left="5" w:right="-29"/>
              <w:jc w:val="center"/>
              <w:rPr>
                <w:w w:val="90"/>
                <w:sz w:val="24"/>
                <w:szCs w:val="24"/>
              </w:rPr>
            </w:pPr>
            <w:r>
              <w:rPr>
                <w:rFonts w:hint="eastAsia"/>
                <w:w w:val="90"/>
                <w:sz w:val="24"/>
                <w:szCs w:val="24"/>
              </w:rPr>
              <w:t>护</w:t>
            </w:r>
          </w:p>
          <w:p>
            <w:pPr>
              <w:pStyle w:val="7"/>
              <w:spacing w:line="340" w:lineRule="exact"/>
              <w:ind w:right="-29"/>
              <w:jc w:val="center"/>
              <w:rPr>
                <w:sz w:val="24"/>
                <w:szCs w:val="24"/>
              </w:rPr>
            </w:pPr>
            <w:r>
              <w:rPr>
                <w:w w:val="90"/>
                <w:sz w:val="24"/>
                <w:szCs w:val="24"/>
              </w:rPr>
              <w:t>栏</w:t>
            </w:r>
          </w:p>
        </w:tc>
        <w:tc>
          <w:tcPr>
            <w:tcW w:w="7799" w:type="dxa"/>
            <w:tcBorders>
              <w:top w:val="single" w:color="000000" w:sz="4" w:space="0"/>
              <w:left w:val="single" w:color="000000" w:sz="4" w:space="0"/>
              <w:bottom w:val="single" w:color="000000" w:sz="4" w:space="0"/>
              <w:right w:val="single" w:color="000000" w:sz="4" w:space="0"/>
            </w:tcBorders>
          </w:tcPr>
          <w:p>
            <w:pPr>
              <w:pStyle w:val="7"/>
              <w:spacing w:before="6" w:line="340" w:lineRule="exact"/>
              <w:rPr>
                <w:rFonts w:ascii="Times New Roman"/>
                <w:sz w:val="24"/>
                <w:szCs w:val="24"/>
              </w:rPr>
            </w:pPr>
          </w:p>
          <w:p>
            <w:pPr>
              <w:pStyle w:val="7"/>
              <w:spacing w:line="340" w:lineRule="exact"/>
              <w:ind w:left="123" w:right="72"/>
              <w:rPr>
                <w:sz w:val="24"/>
                <w:szCs w:val="24"/>
              </w:rPr>
            </w:pPr>
            <w:r>
              <w:rPr>
                <w:spacing w:val="-1"/>
                <w:sz w:val="24"/>
                <w:szCs w:val="24"/>
              </w:rPr>
              <w:t>施工区域未按规定设置防坠设施，扣</w:t>
            </w:r>
            <w:r>
              <w:rPr>
                <w:rFonts w:ascii="Times New Roman" w:eastAsia="Times New Roman"/>
                <w:sz w:val="24"/>
                <w:szCs w:val="24"/>
              </w:rPr>
              <w:t>2</w:t>
            </w:r>
            <w:r>
              <w:rPr>
                <w:sz w:val="24"/>
                <w:szCs w:val="24"/>
              </w:rPr>
              <w:t>分</w:t>
            </w:r>
          </w:p>
          <w:p>
            <w:pPr>
              <w:pStyle w:val="7"/>
              <w:spacing w:line="340" w:lineRule="exact"/>
              <w:ind w:left="123" w:right="72"/>
              <w:rPr>
                <w:sz w:val="24"/>
                <w:szCs w:val="24"/>
              </w:rPr>
            </w:pPr>
            <w:r>
              <w:rPr>
                <w:w w:val="105"/>
                <w:sz w:val="24"/>
                <w:szCs w:val="24"/>
              </w:rPr>
              <w:t>施工区域（桥梁的正下方）无隔离防护措</w:t>
            </w:r>
            <w:r>
              <w:rPr>
                <w:spacing w:val="18"/>
                <w:w w:val="105"/>
                <w:sz w:val="24"/>
                <w:szCs w:val="24"/>
              </w:rPr>
              <w:t>施</w:t>
            </w:r>
            <w:r>
              <w:rPr>
                <w:spacing w:val="-7"/>
                <w:sz w:val="24"/>
                <w:szCs w:val="24"/>
              </w:rPr>
              <w:t xml:space="preserve">，扣 </w:t>
            </w:r>
            <w:r>
              <w:rPr>
                <w:rFonts w:ascii="Times New Roman" w:eastAsia="Times New Roman"/>
                <w:w w:val="105"/>
                <w:sz w:val="24"/>
                <w:szCs w:val="24"/>
              </w:rPr>
              <w:t>2</w:t>
            </w:r>
            <w:r>
              <w:rPr>
                <w:w w:val="10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423" w:type="dxa"/>
            <w:tcBorders>
              <w:top w:val="single" w:color="auto" w:sz="4" w:space="0"/>
              <w:left w:val="single" w:color="auto" w:sz="4" w:space="0"/>
              <w:bottom w:val="single" w:color="auto" w:sz="4" w:space="0"/>
              <w:right w:val="single" w:color="auto" w:sz="4" w:space="0"/>
            </w:tcBorders>
            <w:vAlign w:val="center"/>
          </w:tcPr>
          <w:p>
            <w:pPr>
              <w:pStyle w:val="7"/>
              <w:spacing w:before="103" w:line="340" w:lineRule="exact"/>
              <w:jc w:val="center"/>
              <w:rPr>
                <w:rFonts w:ascii="Times New Roman"/>
                <w:sz w:val="24"/>
                <w:szCs w:val="24"/>
              </w:rPr>
            </w:pPr>
            <w:r>
              <w:rPr>
                <w:rFonts w:ascii="Times New Roman"/>
                <w:sz w:val="24"/>
                <w:szCs w:val="24"/>
              </w:rPr>
              <w:t>15</w:t>
            </w:r>
          </w:p>
        </w:tc>
        <w:tc>
          <w:tcPr>
            <w:tcW w:w="423" w:type="dxa"/>
            <w:vMerge w:val="continue"/>
            <w:tcBorders>
              <w:top w:val="nil"/>
              <w:left w:val="single" w:color="auto"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right w:val="single" w:color="000000" w:sz="4" w:space="0"/>
            </w:tcBorders>
            <w:vAlign w:val="center"/>
          </w:tcPr>
          <w:p>
            <w:pPr>
              <w:pStyle w:val="7"/>
              <w:spacing w:line="340" w:lineRule="exact"/>
              <w:ind w:left="6" w:right="-29"/>
              <w:jc w:val="center"/>
              <w:rPr>
                <w:sz w:val="24"/>
                <w:szCs w:val="24"/>
              </w:rPr>
            </w:pPr>
            <w:r>
              <w:rPr>
                <w:w w:val="105"/>
                <w:sz w:val="24"/>
                <w:szCs w:val="24"/>
              </w:rPr>
              <w:t>桥面</w:t>
            </w:r>
            <w:r>
              <w:rPr>
                <w:rFonts w:hint="eastAsia"/>
                <w:w w:val="105"/>
                <w:sz w:val="24"/>
                <w:szCs w:val="24"/>
              </w:rPr>
              <w:t>铺</w:t>
            </w:r>
            <w:r>
              <w:rPr>
                <w:w w:val="105"/>
                <w:sz w:val="24"/>
                <w:szCs w:val="24"/>
              </w:rPr>
              <w:t>装</w:t>
            </w:r>
          </w:p>
        </w:tc>
        <w:tc>
          <w:tcPr>
            <w:tcW w:w="7799" w:type="dxa"/>
            <w:tcBorders>
              <w:top w:val="single" w:color="000000" w:sz="4" w:space="0"/>
              <w:left w:val="single" w:color="000000" w:sz="4" w:space="0"/>
              <w:right w:val="single" w:color="000000" w:sz="4" w:space="0"/>
            </w:tcBorders>
          </w:tcPr>
          <w:p>
            <w:pPr>
              <w:pStyle w:val="7"/>
              <w:spacing w:before="41" w:line="340" w:lineRule="exact"/>
              <w:ind w:left="121"/>
              <w:rPr>
                <w:sz w:val="24"/>
                <w:szCs w:val="24"/>
              </w:rPr>
            </w:pPr>
            <w:r>
              <w:rPr>
                <w:w w:val="110"/>
                <w:sz w:val="24"/>
                <w:szCs w:val="24"/>
              </w:rPr>
              <w:t>作业时存在往上或往下抛掷材料或工具，</w:t>
            </w:r>
            <w:r>
              <w:rPr>
                <w:spacing w:val="-10"/>
                <w:sz w:val="24"/>
                <w:szCs w:val="24"/>
              </w:rPr>
              <w:t xml:space="preserve">扣 </w:t>
            </w:r>
            <w:r>
              <w:rPr>
                <w:rFonts w:ascii="Times New Roman" w:eastAsia="Times New Roman"/>
                <w:sz w:val="24"/>
                <w:szCs w:val="24"/>
              </w:rPr>
              <w:t>2</w:t>
            </w:r>
            <w:r>
              <w:rPr>
                <w:sz w:val="24"/>
                <w:szCs w:val="24"/>
              </w:rPr>
              <w:t>分</w:t>
            </w:r>
          </w:p>
          <w:p>
            <w:pPr>
              <w:pStyle w:val="7"/>
              <w:spacing w:before="6" w:line="340" w:lineRule="exact"/>
              <w:ind w:left="127"/>
              <w:rPr>
                <w:sz w:val="24"/>
                <w:szCs w:val="24"/>
              </w:rPr>
            </w:pPr>
            <w:r>
              <w:rPr>
                <w:w w:val="115"/>
                <w:sz w:val="24"/>
                <w:szCs w:val="24"/>
              </w:rPr>
              <w:t>敲打网片作业人员未按规定保持一定距</w:t>
            </w:r>
            <w:r>
              <w:rPr>
                <w:spacing w:val="-1"/>
                <w:w w:val="95"/>
                <w:sz w:val="24"/>
                <w:szCs w:val="24"/>
              </w:rPr>
              <w:t xml:space="preserve">离的，扣 </w:t>
            </w:r>
            <w:r>
              <w:rPr>
                <w:rFonts w:ascii="Times New Roman" w:eastAsia="Times New Roman"/>
                <w:w w:val="95"/>
                <w:sz w:val="24"/>
                <w:szCs w:val="24"/>
              </w:rPr>
              <w:t>2</w:t>
            </w:r>
            <w:r>
              <w:rPr>
                <w:w w:val="9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03"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423" w:type="dxa"/>
            <w:tcBorders>
              <w:top w:val="single" w:color="auto" w:sz="4" w:space="0"/>
              <w:left w:val="single" w:color="auto" w:sz="4" w:space="0"/>
              <w:bottom w:val="single" w:color="auto" w:sz="4" w:space="0"/>
              <w:right w:val="single" w:color="auto" w:sz="4" w:space="0"/>
            </w:tcBorders>
            <w:vAlign w:val="center"/>
          </w:tcPr>
          <w:p>
            <w:pPr>
              <w:pStyle w:val="7"/>
              <w:spacing w:before="111" w:line="340" w:lineRule="exact"/>
              <w:ind w:left="8"/>
              <w:jc w:val="center"/>
              <w:rPr>
                <w:rFonts w:ascii="Times New Roman"/>
                <w:sz w:val="24"/>
                <w:szCs w:val="24"/>
              </w:rPr>
            </w:pPr>
            <w:r>
              <w:rPr>
                <w:rFonts w:ascii="Times New Roman"/>
                <w:sz w:val="24"/>
                <w:szCs w:val="24"/>
              </w:rPr>
              <w:t>16</w:t>
            </w:r>
          </w:p>
        </w:tc>
        <w:tc>
          <w:tcPr>
            <w:tcW w:w="423" w:type="dxa"/>
            <w:vMerge w:val="continue"/>
            <w:tcBorders>
              <w:top w:val="nil"/>
              <w:left w:val="single" w:color="auto"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right w:val="single" w:color="000000" w:sz="4" w:space="0"/>
            </w:tcBorders>
            <w:vAlign w:val="center"/>
          </w:tcPr>
          <w:p>
            <w:pPr>
              <w:pStyle w:val="7"/>
              <w:spacing w:line="340" w:lineRule="exact"/>
              <w:ind w:left="5" w:right="-15" w:firstLine="1"/>
              <w:jc w:val="center"/>
              <w:rPr>
                <w:sz w:val="24"/>
                <w:szCs w:val="24"/>
              </w:rPr>
            </w:pPr>
            <w:r>
              <w:rPr>
                <w:rFonts w:hint="eastAsia"/>
                <w:spacing w:val="-3"/>
                <w:w w:val="85"/>
                <w:sz w:val="24"/>
                <w:szCs w:val="24"/>
              </w:rPr>
              <w:t>扶手栏杆</w:t>
            </w:r>
          </w:p>
        </w:tc>
        <w:tc>
          <w:tcPr>
            <w:tcW w:w="7799" w:type="dxa"/>
            <w:tcBorders>
              <w:top w:val="single" w:color="000000" w:sz="4" w:space="0"/>
              <w:left w:val="single" w:color="000000" w:sz="4" w:space="0"/>
              <w:right w:val="single" w:color="000000" w:sz="4" w:space="0"/>
            </w:tcBorders>
          </w:tcPr>
          <w:p>
            <w:pPr>
              <w:pStyle w:val="7"/>
              <w:spacing w:before="162" w:line="340" w:lineRule="exact"/>
              <w:ind w:left="123"/>
              <w:rPr>
                <w:sz w:val="24"/>
                <w:szCs w:val="24"/>
              </w:rPr>
            </w:pPr>
            <w:r>
              <w:rPr>
                <w:spacing w:val="7"/>
                <w:sz w:val="24"/>
                <w:szCs w:val="24"/>
              </w:rPr>
              <w:t>施工区域未按规定设置防物体坠落，扣</w:t>
            </w:r>
            <w:r>
              <w:rPr>
                <w:rFonts w:ascii="Times New Roman" w:eastAsia="Times New Roman"/>
                <w:sz w:val="24"/>
                <w:szCs w:val="24"/>
              </w:rPr>
              <w:t>2</w:t>
            </w:r>
            <w:r>
              <w:rPr>
                <w:w w:val="84"/>
                <w:sz w:val="24"/>
                <w:szCs w:val="24"/>
              </w:rPr>
              <w:t>分</w:t>
            </w:r>
          </w:p>
          <w:p>
            <w:pPr>
              <w:pStyle w:val="7"/>
              <w:spacing w:before="2" w:line="340" w:lineRule="exact"/>
              <w:ind w:left="122"/>
              <w:rPr>
                <w:sz w:val="24"/>
                <w:szCs w:val="24"/>
              </w:rPr>
            </w:pPr>
            <w:r>
              <w:rPr>
                <w:w w:val="115"/>
                <w:sz w:val="24"/>
                <w:szCs w:val="24"/>
              </w:rPr>
              <w:t>高处作业人员未系安全带或未挂在牢固</w:t>
            </w:r>
            <w:r>
              <w:rPr>
                <w:spacing w:val="-3"/>
                <w:w w:val="95"/>
                <w:sz w:val="24"/>
                <w:szCs w:val="24"/>
              </w:rPr>
              <w:t xml:space="preserve">可靠的地方 ，扣 </w:t>
            </w:r>
            <w:r>
              <w:rPr>
                <w:rFonts w:ascii="Times New Roman" w:eastAsia="Times New Roman"/>
                <w:spacing w:val="-1"/>
                <w:w w:val="95"/>
                <w:sz w:val="24"/>
                <w:szCs w:val="24"/>
              </w:rPr>
              <w:t>2</w:t>
            </w:r>
            <w:r>
              <w:rPr>
                <w:spacing w:val="-1"/>
                <w:w w:val="95"/>
                <w:sz w:val="24"/>
                <w:szCs w:val="24"/>
              </w:rPr>
              <w:t>分</w:t>
            </w:r>
          </w:p>
        </w:tc>
        <w:tc>
          <w:tcPr>
            <w:tcW w:w="567" w:type="dxa"/>
            <w:tcBorders>
              <w:top w:val="single" w:color="000000" w:sz="4" w:space="0"/>
              <w:left w:val="single" w:color="000000" w:sz="4" w:space="0"/>
              <w:right w:val="single" w:color="000000" w:sz="4" w:space="0"/>
            </w:tcBorders>
            <w:vAlign w:val="center"/>
          </w:tcPr>
          <w:p>
            <w:pPr>
              <w:pStyle w:val="7"/>
              <w:spacing w:before="111"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1" w:hRule="atLeast"/>
        </w:trPr>
        <w:tc>
          <w:tcPr>
            <w:tcW w:w="423" w:type="dxa"/>
            <w:tcBorders>
              <w:top w:val="single" w:color="auto" w:sz="4" w:space="0"/>
              <w:right w:val="single" w:color="000000" w:sz="4" w:space="0"/>
            </w:tcBorders>
            <w:vAlign w:val="center"/>
          </w:tcPr>
          <w:p>
            <w:pPr>
              <w:pStyle w:val="7"/>
              <w:spacing w:before="103" w:line="340" w:lineRule="exact"/>
              <w:ind w:left="34"/>
              <w:jc w:val="center"/>
              <w:rPr>
                <w:rFonts w:ascii="Times New Roman"/>
                <w:sz w:val="24"/>
                <w:szCs w:val="24"/>
              </w:rPr>
            </w:pPr>
            <w:r>
              <w:rPr>
                <w:rFonts w:ascii="Times New Roman"/>
                <w:w w:val="115"/>
                <w:sz w:val="24"/>
                <w:szCs w:val="24"/>
              </w:rPr>
              <w:t>17</w:t>
            </w:r>
          </w:p>
        </w:tc>
        <w:tc>
          <w:tcPr>
            <w:tcW w:w="423" w:type="dxa"/>
            <w:vMerge w:val="continue"/>
            <w:tcBorders>
              <w:top w:val="nil"/>
              <w:left w:val="single" w:color="000000"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right w:val="single" w:color="000000" w:sz="4" w:space="0"/>
            </w:tcBorders>
            <w:vAlign w:val="center"/>
          </w:tcPr>
          <w:p>
            <w:pPr>
              <w:pStyle w:val="7"/>
              <w:spacing w:line="340" w:lineRule="exact"/>
              <w:ind w:left="98" w:right="-29" w:hanging="99"/>
              <w:jc w:val="center"/>
              <w:rPr>
                <w:sz w:val="24"/>
                <w:szCs w:val="24"/>
              </w:rPr>
            </w:pPr>
            <w:r>
              <w:rPr>
                <w:rFonts w:hint="eastAsia"/>
                <w:w w:val="110"/>
                <w:sz w:val="24"/>
                <w:szCs w:val="24"/>
              </w:rPr>
              <w:t>伸</w:t>
            </w:r>
            <w:r>
              <w:rPr>
                <w:w w:val="110"/>
                <w:sz w:val="24"/>
                <w:szCs w:val="24"/>
              </w:rPr>
              <w:t>缩缝</w:t>
            </w:r>
          </w:p>
        </w:tc>
        <w:tc>
          <w:tcPr>
            <w:tcW w:w="7799" w:type="dxa"/>
            <w:tcBorders>
              <w:top w:val="single" w:color="000000" w:sz="4" w:space="0"/>
              <w:left w:val="single" w:color="000000" w:sz="4" w:space="0"/>
              <w:bottom w:val="single" w:color="000000" w:sz="4" w:space="0"/>
              <w:right w:val="single" w:color="000000" w:sz="4" w:space="0"/>
            </w:tcBorders>
          </w:tcPr>
          <w:p>
            <w:pPr>
              <w:pStyle w:val="7"/>
              <w:spacing w:before="8" w:line="340" w:lineRule="exact"/>
              <w:rPr>
                <w:rFonts w:ascii="Times New Roman"/>
                <w:sz w:val="24"/>
                <w:szCs w:val="24"/>
              </w:rPr>
            </w:pPr>
          </w:p>
          <w:p>
            <w:pPr>
              <w:pStyle w:val="7"/>
              <w:spacing w:line="340" w:lineRule="exact"/>
              <w:ind w:left="123"/>
              <w:rPr>
                <w:sz w:val="24"/>
                <w:szCs w:val="24"/>
              </w:rPr>
            </w:pPr>
            <w:r>
              <w:rPr>
                <w:w w:val="115"/>
                <w:sz w:val="24"/>
                <w:szCs w:val="24"/>
              </w:rPr>
              <w:t>施工区域未按规定设置安全警示标志标</w:t>
            </w:r>
            <w:r>
              <w:rPr>
                <w:spacing w:val="2"/>
                <w:w w:val="90"/>
                <w:sz w:val="24"/>
                <w:szCs w:val="24"/>
              </w:rPr>
              <w:t>牌，扣</w:t>
            </w:r>
            <w:r>
              <w:rPr>
                <w:rFonts w:ascii="Times New Roman" w:eastAsia="Times New Roman"/>
                <w:w w:val="90"/>
                <w:sz w:val="24"/>
                <w:szCs w:val="24"/>
              </w:rPr>
              <w:t>2</w:t>
            </w:r>
            <w:r>
              <w:rPr>
                <w:w w:val="90"/>
                <w:sz w:val="24"/>
                <w:szCs w:val="24"/>
              </w:rPr>
              <w:t>分</w:t>
            </w:r>
          </w:p>
          <w:p>
            <w:pPr>
              <w:pStyle w:val="7"/>
              <w:spacing w:before="1" w:line="340" w:lineRule="exact"/>
              <w:ind w:left="123"/>
              <w:rPr>
                <w:sz w:val="24"/>
                <w:szCs w:val="24"/>
              </w:rPr>
            </w:pPr>
            <w:r>
              <w:rPr>
                <w:w w:val="110"/>
                <w:sz w:val="24"/>
                <w:szCs w:val="24"/>
              </w:rPr>
              <w:t>破除沥青路面及安装伸缩装置，桥梁下方</w:t>
            </w:r>
            <w:r>
              <w:rPr>
                <w:spacing w:val="-5"/>
                <w:w w:val="105"/>
                <w:sz w:val="24"/>
                <w:szCs w:val="24"/>
              </w:rPr>
              <w:t xml:space="preserve">未按规定设置隔离防护设施 </w:t>
            </w:r>
            <w:r>
              <w:rPr>
                <w:sz w:val="24"/>
                <w:szCs w:val="24"/>
              </w:rPr>
              <w:t>，</w:t>
            </w:r>
            <w:r>
              <w:rPr>
                <w:spacing w:val="-17"/>
                <w:w w:val="105"/>
                <w:sz w:val="24"/>
                <w:szCs w:val="24"/>
              </w:rPr>
              <w:t xml:space="preserve">扣 </w:t>
            </w:r>
            <w:r>
              <w:rPr>
                <w:rFonts w:ascii="Times New Roman" w:eastAsia="Times New Roman"/>
                <w:w w:val="105"/>
                <w:sz w:val="24"/>
                <w:szCs w:val="24"/>
              </w:rPr>
              <w:t>2</w:t>
            </w:r>
            <w:r>
              <w:rPr>
                <w:w w:val="105"/>
                <w:sz w:val="24"/>
                <w:szCs w:val="24"/>
              </w:rPr>
              <w:t>分</w:t>
            </w:r>
          </w:p>
        </w:tc>
        <w:tc>
          <w:tcPr>
            <w:tcW w:w="567" w:type="dxa"/>
            <w:tcBorders>
              <w:top w:val="single" w:color="000000" w:sz="4" w:space="0"/>
              <w:left w:val="single" w:color="000000" w:sz="4" w:space="0"/>
              <w:right w:val="single" w:color="000000" w:sz="4" w:space="0"/>
            </w:tcBorders>
            <w:vAlign w:val="center"/>
          </w:tcPr>
          <w:p>
            <w:pPr>
              <w:pStyle w:val="7"/>
              <w:spacing w:before="103"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9072" w:type="dxa"/>
            <w:gridSpan w:val="4"/>
            <w:tcBorders>
              <w:top w:val="single" w:color="000000" w:sz="4" w:space="0"/>
              <w:right w:val="single" w:color="000000" w:sz="4" w:space="0"/>
            </w:tcBorders>
          </w:tcPr>
          <w:p>
            <w:pPr>
              <w:pStyle w:val="7"/>
              <w:spacing w:before="85" w:line="340" w:lineRule="exact"/>
              <w:ind w:left="1795" w:right="1767"/>
              <w:jc w:val="center"/>
              <w:rPr>
                <w:sz w:val="24"/>
                <w:szCs w:val="24"/>
              </w:rPr>
            </w:pPr>
            <w:r>
              <w:rPr>
                <w:w w:val="110"/>
                <w:sz w:val="24"/>
                <w:szCs w:val="24"/>
              </w:rPr>
              <w:t>分项评分</w:t>
            </w:r>
          </w:p>
        </w:tc>
        <w:tc>
          <w:tcPr>
            <w:tcW w:w="567" w:type="dxa"/>
            <w:tcBorders>
              <w:top w:val="single" w:color="000000" w:sz="4" w:space="0"/>
              <w:left w:val="single" w:color="000000" w:sz="4" w:space="0"/>
              <w:right w:val="single" w:color="000000" w:sz="4" w:space="0"/>
            </w:tcBorders>
          </w:tcPr>
          <w:p>
            <w:pPr>
              <w:pStyle w:val="7"/>
              <w:spacing w:before="86" w:line="340" w:lineRule="exact"/>
              <w:ind w:left="51" w:right="31"/>
              <w:jc w:val="center"/>
              <w:rPr>
                <w:rFonts w:ascii="Times New Roman"/>
                <w:sz w:val="24"/>
                <w:szCs w:val="24"/>
              </w:rPr>
            </w:pPr>
            <w:r>
              <w:rPr>
                <w:rFonts w:ascii="Times New Roman"/>
                <w:w w:val="110"/>
                <w:sz w:val="24"/>
                <w:szCs w:val="24"/>
              </w:rPr>
              <w:t>100</w:t>
            </w:r>
          </w:p>
        </w:tc>
        <w:tc>
          <w:tcPr>
            <w:tcW w:w="567" w:type="dxa"/>
            <w:tcBorders>
              <w:top w:val="single" w:color="000000" w:sz="4" w:space="0"/>
              <w:left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right w:val="single" w:color="000000" w:sz="4" w:space="0"/>
            </w:tcBorders>
          </w:tcPr>
          <w:p>
            <w:pPr>
              <w:pStyle w:val="7"/>
              <w:spacing w:line="340" w:lineRule="exact"/>
              <w:rPr>
                <w:rFonts w:ascii="Times New Roman"/>
                <w:sz w:val="24"/>
                <w:szCs w:val="24"/>
              </w:rPr>
            </w:pPr>
          </w:p>
        </w:tc>
      </w:tr>
    </w:tbl>
    <w:p>
      <w:pPr>
        <w:tabs>
          <w:tab w:val="left" w:pos="2620"/>
        </w:tabs>
        <w:spacing w:before="73"/>
        <w:jc w:val="left"/>
        <w:rPr>
          <w:rFonts w:ascii="Arial"/>
          <w:spacing w:val="3"/>
          <w:sz w:val="24"/>
          <w:szCs w:val="24"/>
        </w:rPr>
        <w:sectPr>
          <w:pgSz w:w="11907" w:h="16839"/>
          <w:pgMar w:top="1100" w:right="0" w:bottom="964" w:left="709" w:header="0" w:footer="845" w:gutter="0"/>
          <w:cols w:space="720" w:num="1"/>
          <w:docGrid w:linePitch="286" w:charSpace="0"/>
        </w:sectPr>
      </w:pPr>
      <w:bookmarkStart w:id="20" w:name="89"/>
      <w:bookmarkEnd w:id="20"/>
      <w:r>
        <w:rPr>
          <w:rFonts w:hint="eastAsia" w:ascii="Arial"/>
          <w:spacing w:val="3"/>
          <w:sz w:val="24"/>
          <w:szCs w:val="24"/>
        </w:rPr>
        <w:t xml:space="preserve">   检查人员：                                                    年     月     日</w:t>
      </w:r>
    </w:p>
    <w:p>
      <w:pPr>
        <w:tabs>
          <w:tab w:val="left" w:pos="2620"/>
        </w:tabs>
        <w:spacing w:before="73"/>
        <w:jc w:val="left"/>
        <w:rPr>
          <w:sz w:val="24"/>
          <w:szCs w:val="24"/>
        </w:rPr>
      </w:pPr>
      <w:r>
        <w:rPr>
          <w:rFonts w:hint="eastAsia" w:ascii="Arial" w:eastAsiaTheme="minorEastAsia"/>
          <w:spacing w:val="3"/>
          <w:sz w:val="24"/>
          <w:szCs w:val="24"/>
        </w:rPr>
        <w:t>表B</w:t>
      </w:r>
      <w:r>
        <w:rPr>
          <w:rFonts w:ascii="Arial" w:eastAsia="Arial"/>
          <w:spacing w:val="3"/>
          <w:sz w:val="24"/>
          <w:szCs w:val="24"/>
        </w:rPr>
        <w:t xml:space="preserve"> </w:t>
      </w:r>
      <w:r>
        <w:rPr>
          <w:rFonts w:ascii="Arial" w:eastAsia="Arial"/>
          <w:sz w:val="24"/>
          <w:szCs w:val="24"/>
        </w:rPr>
        <w:t>12</w:t>
      </w:r>
      <w:r>
        <w:rPr>
          <w:rFonts w:ascii="Arial" w:eastAsia="Arial"/>
          <w:spacing w:val="-19"/>
          <w:sz w:val="24"/>
          <w:szCs w:val="24"/>
        </w:rPr>
        <w:t xml:space="preserve"> </w:t>
      </w:r>
      <w:r>
        <w:rPr>
          <w:rFonts w:ascii="Arial" w:eastAsia="Arial"/>
          <w:sz w:val="24"/>
          <w:szCs w:val="24"/>
        </w:rPr>
        <w:t>-</w:t>
      </w:r>
      <w:r>
        <w:rPr>
          <w:rFonts w:ascii="Arial" w:eastAsia="Arial"/>
          <w:spacing w:val="75"/>
          <w:sz w:val="24"/>
          <w:szCs w:val="24"/>
        </w:rPr>
        <w:t xml:space="preserve"> </w:t>
      </w:r>
      <w:r>
        <w:rPr>
          <w:rFonts w:ascii="Arial" w:eastAsia="Arial"/>
          <w:sz w:val="24"/>
          <w:szCs w:val="24"/>
        </w:rPr>
        <w:t>1</w:t>
      </w:r>
      <w:r>
        <w:rPr>
          <w:rFonts w:ascii="Arial" w:eastAsia="Arial"/>
          <w:sz w:val="24"/>
          <w:szCs w:val="24"/>
        </w:rPr>
        <w:tab/>
      </w:r>
      <w:r>
        <w:rPr>
          <w:w w:val="105"/>
          <w:sz w:val="24"/>
          <w:szCs w:val="24"/>
        </w:rPr>
        <w:t>盾构法隧道施工检查评分表</w:t>
      </w:r>
    </w:p>
    <w:tbl>
      <w:tblPr>
        <w:tblStyle w:val="4"/>
        <w:tblpPr w:leftFromText="180" w:rightFromText="180" w:vertAnchor="text" w:horzAnchor="page" w:tblpX="620" w:tblpY="34"/>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
        <w:gridCol w:w="515"/>
        <w:gridCol w:w="8576"/>
        <w:gridCol w:w="429"/>
        <w:gridCol w:w="393"/>
        <w:gridCol w:w="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346" w:type="dxa"/>
            <w:tcBorders>
              <w:left w:val="single" w:color="000000" w:sz="8" w:space="0"/>
            </w:tcBorders>
            <w:vAlign w:val="center"/>
          </w:tcPr>
          <w:p>
            <w:pPr>
              <w:pStyle w:val="7"/>
              <w:spacing w:before="128" w:line="320" w:lineRule="exact"/>
              <w:ind w:left="43" w:right="12"/>
              <w:jc w:val="center"/>
              <w:rPr>
                <w:sz w:val="24"/>
                <w:szCs w:val="24"/>
              </w:rPr>
            </w:pPr>
            <w:r>
              <w:rPr>
                <w:w w:val="105"/>
                <w:sz w:val="24"/>
                <w:szCs w:val="24"/>
              </w:rPr>
              <w:t>序号</w:t>
            </w:r>
          </w:p>
        </w:tc>
        <w:tc>
          <w:tcPr>
            <w:tcW w:w="515" w:type="dxa"/>
            <w:vAlign w:val="center"/>
          </w:tcPr>
          <w:p>
            <w:pPr>
              <w:pStyle w:val="7"/>
              <w:spacing w:before="28" w:line="320" w:lineRule="exact"/>
              <w:ind w:left="63" w:right="30" w:firstLine="3"/>
              <w:jc w:val="center"/>
              <w:rPr>
                <w:sz w:val="24"/>
                <w:szCs w:val="24"/>
              </w:rPr>
            </w:pPr>
            <w:r>
              <w:rPr>
                <w:spacing w:val="-2"/>
                <w:w w:val="110"/>
                <w:sz w:val="24"/>
                <w:szCs w:val="24"/>
              </w:rPr>
              <w:t>评定</w:t>
            </w:r>
            <w:r>
              <w:rPr>
                <w:w w:val="110"/>
                <w:sz w:val="24"/>
                <w:szCs w:val="24"/>
              </w:rPr>
              <w:t>项目</w:t>
            </w:r>
          </w:p>
        </w:tc>
        <w:tc>
          <w:tcPr>
            <w:tcW w:w="8576" w:type="dxa"/>
            <w:vAlign w:val="center"/>
          </w:tcPr>
          <w:p>
            <w:pPr>
              <w:pStyle w:val="7"/>
              <w:spacing w:before="128" w:line="320" w:lineRule="exact"/>
              <w:jc w:val="center"/>
              <w:rPr>
                <w:sz w:val="24"/>
                <w:szCs w:val="24"/>
              </w:rPr>
            </w:pPr>
            <w:r>
              <w:rPr>
                <w:w w:val="195"/>
                <w:sz w:val="24"/>
                <w:szCs w:val="24"/>
              </w:rPr>
              <w:t>评分标准</w:t>
            </w:r>
          </w:p>
        </w:tc>
        <w:tc>
          <w:tcPr>
            <w:tcW w:w="429" w:type="dxa"/>
            <w:vAlign w:val="center"/>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393" w:type="dxa"/>
            <w:vAlign w:val="center"/>
          </w:tcPr>
          <w:p>
            <w:pPr>
              <w:pStyle w:val="7"/>
              <w:spacing w:line="320" w:lineRule="exact"/>
              <w:jc w:val="center"/>
              <w:rPr>
                <w:sz w:val="24"/>
                <w:szCs w:val="24"/>
              </w:rPr>
            </w:pPr>
            <w:r>
              <w:rPr>
                <w:sz w:val="24"/>
                <w:szCs w:val="24"/>
              </w:rPr>
              <w:t>扣减分</w:t>
            </w:r>
          </w:p>
        </w:tc>
        <w:tc>
          <w:tcPr>
            <w:tcW w:w="511" w:type="dxa"/>
            <w:vAlign w:val="center"/>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46" w:type="dxa"/>
            <w:tcBorders>
              <w:left w:val="single" w:color="000000" w:sz="8" w:space="0"/>
            </w:tcBorders>
            <w:vAlign w:val="center"/>
          </w:tcPr>
          <w:p>
            <w:pPr>
              <w:pStyle w:val="7"/>
              <w:jc w:val="center"/>
              <w:rPr>
                <w:rFonts w:ascii="Times New Roman"/>
                <w:sz w:val="24"/>
                <w:szCs w:val="24"/>
              </w:rPr>
            </w:pPr>
            <w:r>
              <w:rPr>
                <w:rFonts w:hint="eastAsia" w:ascii="Times New Roman"/>
                <w:sz w:val="24"/>
                <w:szCs w:val="24"/>
              </w:rPr>
              <w:t>1</w:t>
            </w:r>
          </w:p>
        </w:tc>
        <w:tc>
          <w:tcPr>
            <w:tcW w:w="515" w:type="dxa"/>
            <w:vAlign w:val="center"/>
          </w:tcPr>
          <w:p>
            <w:pPr>
              <w:pStyle w:val="7"/>
              <w:spacing w:before="1" w:line="237" w:lineRule="auto"/>
              <w:ind w:right="30"/>
              <w:jc w:val="center"/>
              <w:rPr>
                <w:sz w:val="24"/>
                <w:szCs w:val="24"/>
              </w:rPr>
            </w:pPr>
            <w:r>
              <w:rPr>
                <w:spacing w:val="-2"/>
                <w:w w:val="110"/>
                <w:sz w:val="24"/>
                <w:szCs w:val="24"/>
              </w:rPr>
              <w:t>施工</w:t>
            </w:r>
            <w:r>
              <w:rPr>
                <w:spacing w:val="-1"/>
                <w:w w:val="110"/>
                <w:sz w:val="24"/>
                <w:szCs w:val="24"/>
              </w:rPr>
              <w:t>方案</w:t>
            </w:r>
          </w:p>
        </w:tc>
        <w:tc>
          <w:tcPr>
            <w:tcW w:w="8576" w:type="dxa"/>
          </w:tcPr>
          <w:p>
            <w:pPr>
              <w:pStyle w:val="7"/>
              <w:rPr>
                <w:w w:val="105"/>
                <w:sz w:val="24"/>
                <w:szCs w:val="24"/>
              </w:rPr>
            </w:pPr>
            <w:r>
              <w:rPr>
                <w:w w:val="105"/>
                <w:sz w:val="24"/>
                <w:szCs w:val="24"/>
              </w:rPr>
              <w:t>未编制重要部位／工序（始发、接收、解体、掉头、过站，端头加固，围护结构破除，负环及洞门管片拆除，穿越重要建筑物、管线、水体、既有交通线路，盾构开仓换刀，联络通道等）的专项施工方案，扣5分</w:t>
            </w:r>
          </w:p>
          <w:p>
            <w:pPr>
              <w:pStyle w:val="7"/>
              <w:rPr>
                <w:w w:val="105"/>
                <w:sz w:val="24"/>
                <w:szCs w:val="24"/>
              </w:rPr>
            </w:pPr>
            <w:r>
              <w:rPr>
                <w:w w:val="105"/>
                <w:sz w:val="24"/>
                <w:szCs w:val="24"/>
              </w:rPr>
              <w:t>穿越、首次盾构开仓（换刀</w:t>
            </w:r>
            <w:r>
              <w:rPr>
                <w:rFonts w:hint="eastAsia"/>
                <w:w w:val="105"/>
                <w:sz w:val="24"/>
                <w:szCs w:val="24"/>
              </w:rPr>
              <w:t>）</w:t>
            </w:r>
            <w:r>
              <w:rPr>
                <w:w w:val="105"/>
                <w:sz w:val="24"/>
                <w:szCs w:val="24"/>
              </w:rPr>
              <w:t>联络通道等专项方案未经专家论证，每项扣5分</w:t>
            </w:r>
          </w:p>
          <w:p>
            <w:pPr>
              <w:pStyle w:val="7"/>
              <w:rPr>
                <w:w w:val="105"/>
                <w:sz w:val="24"/>
                <w:szCs w:val="24"/>
              </w:rPr>
            </w:pPr>
            <w:r>
              <w:rPr>
                <w:w w:val="105"/>
                <w:sz w:val="24"/>
                <w:szCs w:val="24"/>
              </w:rPr>
              <w:t>未按设计编制、审批施工监测方案或必测项目不符合规范要求</w:t>
            </w:r>
            <w:r>
              <w:rPr>
                <w:rFonts w:hint="eastAsia"/>
                <w:w w:val="105"/>
                <w:sz w:val="24"/>
                <w:szCs w:val="24"/>
              </w:rPr>
              <w:t>，</w:t>
            </w:r>
            <w:r>
              <w:rPr>
                <w:w w:val="105"/>
                <w:sz w:val="24"/>
                <w:szCs w:val="24"/>
              </w:rPr>
              <w:t>扣</w:t>
            </w:r>
            <w:r>
              <w:rPr>
                <w:rFonts w:hint="eastAsia"/>
                <w:w w:val="105"/>
                <w:sz w:val="24"/>
                <w:szCs w:val="24"/>
              </w:rPr>
              <w:t>5</w:t>
            </w:r>
            <w:r>
              <w:rPr>
                <w:w w:val="105"/>
                <w:sz w:val="24"/>
                <w:szCs w:val="24"/>
              </w:rPr>
              <w:t xml:space="preserve"> 分</w:t>
            </w:r>
          </w:p>
          <w:p>
            <w:pPr>
              <w:pStyle w:val="7"/>
              <w:rPr>
                <w:w w:val="105"/>
                <w:sz w:val="24"/>
                <w:szCs w:val="24"/>
              </w:rPr>
            </w:pPr>
            <w:r>
              <w:rPr>
                <w:w w:val="105"/>
                <w:sz w:val="24"/>
                <w:szCs w:val="24"/>
              </w:rPr>
              <w:t>未制定应急预案 ，扣5</w:t>
            </w:r>
            <w:r>
              <w:rPr>
                <w:rFonts w:hint="eastAsia"/>
                <w:w w:val="105"/>
                <w:sz w:val="24"/>
                <w:szCs w:val="24"/>
              </w:rPr>
              <w:t>～</w:t>
            </w:r>
            <w:r>
              <w:rPr>
                <w:w w:val="105"/>
                <w:sz w:val="24"/>
                <w:szCs w:val="24"/>
              </w:rPr>
              <w:t>10分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jc w:val="center"/>
              <w:rPr>
                <w:rFonts w:ascii="Times New Roman"/>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346" w:type="dxa"/>
            <w:tcBorders>
              <w:left w:val="single" w:color="000000" w:sz="8" w:space="0"/>
            </w:tcBorders>
            <w:vAlign w:val="center"/>
          </w:tcPr>
          <w:p>
            <w:pPr>
              <w:pStyle w:val="7"/>
              <w:jc w:val="center"/>
              <w:rPr>
                <w:rFonts w:ascii="Times New Roman"/>
                <w:sz w:val="24"/>
                <w:szCs w:val="24"/>
              </w:rPr>
            </w:pPr>
            <w:r>
              <w:rPr>
                <w:rFonts w:ascii="Times New Roman"/>
                <w:w w:val="101"/>
                <w:sz w:val="24"/>
                <w:szCs w:val="24"/>
              </w:rPr>
              <w:t>2</w:t>
            </w:r>
          </w:p>
        </w:tc>
        <w:tc>
          <w:tcPr>
            <w:tcW w:w="515" w:type="dxa"/>
            <w:vAlign w:val="center"/>
          </w:tcPr>
          <w:p>
            <w:pPr>
              <w:pStyle w:val="7"/>
              <w:spacing w:before="16" w:line="213" w:lineRule="auto"/>
              <w:ind w:left="105" w:leftChars="50" w:right="29" w:firstLine="1"/>
              <w:rPr>
                <w:rFonts w:asciiTheme="minorEastAsia" w:hAnsiTheme="minorEastAsia" w:eastAsiaTheme="minorEastAsia"/>
                <w:spacing w:val="-2"/>
                <w:w w:val="105"/>
                <w:sz w:val="24"/>
                <w:szCs w:val="24"/>
              </w:rPr>
            </w:pPr>
            <w:r>
              <w:rPr>
                <w:rFonts w:hint="eastAsia" w:asciiTheme="minorEastAsia" w:hAnsiTheme="minorEastAsia" w:eastAsiaTheme="minorEastAsia"/>
                <w:spacing w:val="-2"/>
                <w:w w:val="105"/>
                <w:sz w:val="24"/>
                <w:szCs w:val="24"/>
              </w:rPr>
              <w:t>始发</w:t>
            </w:r>
          </w:p>
          <w:p>
            <w:pPr>
              <w:pStyle w:val="7"/>
              <w:spacing w:before="16" w:line="213" w:lineRule="auto"/>
              <w:ind w:left="71" w:right="29" w:firstLine="92"/>
              <w:jc w:val="center"/>
              <w:rPr>
                <w:sz w:val="24"/>
                <w:szCs w:val="24"/>
              </w:rPr>
            </w:pPr>
            <w:r>
              <w:rPr>
                <w:rFonts w:hint="eastAsia" w:asciiTheme="minorEastAsia" w:hAnsiTheme="minorEastAsia" w:eastAsiaTheme="minorEastAsia"/>
                <w:spacing w:val="-2"/>
                <w:w w:val="105"/>
                <w:sz w:val="24"/>
                <w:szCs w:val="24"/>
              </w:rPr>
              <w:t>/</w:t>
            </w:r>
            <w:r>
              <w:rPr>
                <w:rFonts w:asciiTheme="minorEastAsia" w:hAnsiTheme="minorEastAsia" w:eastAsiaTheme="minorEastAsia"/>
                <w:spacing w:val="-2"/>
                <w:w w:val="105"/>
                <w:sz w:val="24"/>
                <w:szCs w:val="24"/>
              </w:rPr>
              <w:t>接收</w:t>
            </w:r>
          </w:p>
        </w:tc>
        <w:tc>
          <w:tcPr>
            <w:tcW w:w="8576" w:type="dxa"/>
          </w:tcPr>
          <w:p>
            <w:pPr>
              <w:pStyle w:val="7"/>
              <w:ind w:left="251" w:hanging="252" w:hangingChars="100"/>
              <w:rPr>
                <w:w w:val="105"/>
                <w:sz w:val="24"/>
                <w:szCs w:val="24"/>
              </w:rPr>
            </w:pPr>
            <w:r>
              <w:rPr>
                <w:w w:val="105"/>
                <w:sz w:val="24"/>
                <w:szCs w:val="24"/>
              </w:rPr>
              <w:t>未按关键节点条件验收管理规定进行始发或接收前的条件验收扣</w:t>
            </w:r>
            <w:r>
              <w:rPr>
                <w:rFonts w:hint="eastAsia"/>
                <w:w w:val="105"/>
                <w:sz w:val="24"/>
                <w:szCs w:val="24"/>
              </w:rPr>
              <w:t>1</w:t>
            </w:r>
            <w:r>
              <w:rPr>
                <w:w w:val="105"/>
                <w:sz w:val="24"/>
                <w:szCs w:val="24"/>
              </w:rPr>
              <w:t>0 分</w:t>
            </w:r>
          </w:p>
          <w:p>
            <w:pPr>
              <w:pStyle w:val="7"/>
              <w:rPr>
                <w:w w:val="105"/>
                <w:sz w:val="24"/>
                <w:szCs w:val="24"/>
              </w:rPr>
            </w:pPr>
            <w:r>
              <w:rPr>
                <w:w w:val="105"/>
                <w:sz w:val="24"/>
                <w:szCs w:val="24"/>
              </w:rPr>
              <w:t>未按专项方案对始发与接收井端头进行加固，扣10 分</w:t>
            </w:r>
          </w:p>
          <w:p>
            <w:pPr>
              <w:pStyle w:val="7"/>
              <w:rPr>
                <w:w w:val="105"/>
                <w:sz w:val="24"/>
                <w:szCs w:val="24"/>
              </w:rPr>
            </w:pPr>
            <w:r>
              <w:rPr>
                <w:w w:val="105"/>
                <w:sz w:val="24"/>
                <w:szCs w:val="24"/>
              </w:rPr>
              <w:t>盾构洞门未按设计要求制作洞圈（钢环）和密封装置，扣 2</w:t>
            </w:r>
            <w:r>
              <w:rPr>
                <w:rFonts w:hint="eastAsia"/>
                <w:w w:val="105"/>
                <w:sz w:val="24"/>
                <w:szCs w:val="24"/>
              </w:rPr>
              <w:t>～</w:t>
            </w:r>
            <w:r>
              <w:rPr>
                <w:w w:val="105"/>
                <w:sz w:val="24"/>
                <w:szCs w:val="24"/>
              </w:rPr>
              <w:t>3分</w:t>
            </w:r>
          </w:p>
          <w:p>
            <w:pPr>
              <w:pStyle w:val="7"/>
              <w:rPr>
                <w:w w:val="105"/>
                <w:sz w:val="24"/>
                <w:szCs w:val="24"/>
              </w:rPr>
            </w:pPr>
            <w:r>
              <w:rPr>
                <w:w w:val="105"/>
                <w:sz w:val="24"/>
                <w:szCs w:val="24"/>
              </w:rPr>
              <w:t>始发未按方案对负环管片采取限位固定措施或措施不到位扣5分</w:t>
            </w:r>
          </w:p>
          <w:p>
            <w:pPr>
              <w:pStyle w:val="7"/>
              <w:rPr>
                <w:w w:val="105"/>
                <w:sz w:val="24"/>
                <w:szCs w:val="24"/>
              </w:rPr>
            </w:pPr>
            <w:r>
              <w:rPr>
                <w:w w:val="105"/>
                <w:sz w:val="24"/>
                <w:szCs w:val="24"/>
              </w:rPr>
              <w:t>始发与接收未对管片采取限位、固定措施，扣3</w:t>
            </w:r>
            <w:r>
              <w:rPr>
                <w:rFonts w:hint="eastAsia"/>
                <w:w w:val="105"/>
                <w:sz w:val="24"/>
                <w:szCs w:val="24"/>
              </w:rPr>
              <w:t>～</w:t>
            </w:r>
            <w:r>
              <w:rPr>
                <w:w w:val="105"/>
                <w:sz w:val="24"/>
                <w:szCs w:val="24"/>
              </w:rPr>
              <w:t>5分</w:t>
            </w:r>
          </w:p>
          <w:p>
            <w:pPr>
              <w:pStyle w:val="7"/>
              <w:rPr>
                <w:w w:val="105"/>
                <w:sz w:val="24"/>
                <w:szCs w:val="24"/>
              </w:rPr>
            </w:pPr>
            <w:r>
              <w:rPr>
                <w:w w:val="105"/>
                <w:sz w:val="24"/>
                <w:szCs w:val="24"/>
              </w:rPr>
              <w:t>始发和接收前未按照要求将应急物资放置在洞门附近，扣2分</w:t>
            </w:r>
          </w:p>
          <w:p>
            <w:pPr>
              <w:pStyle w:val="7"/>
              <w:rPr>
                <w:w w:val="105"/>
                <w:sz w:val="24"/>
                <w:szCs w:val="24"/>
              </w:rPr>
            </w:pPr>
            <w:r>
              <w:rPr>
                <w:w w:val="105"/>
                <w:sz w:val="24"/>
                <w:szCs w:val="24"/>
              </w:rPr>
              <w:t>反力架未按照方案施工，扣5分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jc w:val="center"/>
              <w:rPr>
                <w:rFonts w:ascii="Times New Roman"/>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trPr>
        <w:tc>
          <w:tcPr>
            <w:tcW w:w="346" w:type="dxa"/>
            <w:tcBorders>
              <w:left w:val="single" w:color="000000" w:sz="8" w:space="0"/>
            </w:tcBorders>
            <w:vAlign w:val="center"/>
          </w:tcPr>
          <w:p>
            <w:pPr>
              <w:pStyle w:val="7"/>
              <w:jc w:val="center"/>
              <w:rPr>
                <w:rFonts w:ascii="Times New Roman"/>
                <w:sz w:val="24"/>
                <w:szCs w:val="24"/>
              </w:rPr>
            </w:pPr>
            <w:r>
              <w:rPr>
                <w:rFonts w:ascii="Times New Roman"/>
                <w:w w:val="109"/>
                <w:sz w:val="24"/>
                <w:szCs w:val="24"/>
              </w:rPr>
              <w:t>3</w:t>
            </w:r>
          </w:p>
        </w:tc>
        <w:tc>
          <w:tcPr>
            <w:tcW w:w="515" w:type="dxa"/>
            <w:vAlign w:val="center"/>
          </w:tcPr>
          <w:p>
            <w:pPr>
              <w:pStyle w:val="7"/>
              <w:spacing w:line="225" w:lineRule="auto"/>
              <w:ind w:right="30"/>
              <w:jc w:val="center"/>
              <w:rPr>
                <w:spacing w:val="-2"/>
                <w:w w:val="110"/>
                <w:sz w:val="24"/>
                <w:szCs w:val="24"/>
              </w:rPr>
            </w:pPr>
            <w:r>
              <w:rPr>
                <w:rFonts w:hint="eastAsia"/>
                <w:spacing w:val="-2"/>
                <w:w w:val="110"/>
                <w:sz w:val="24"/>
                <w:szCs w:val="24"/>
              </w:rPr>
              <w:t>隧道掘进</w:t>
            </w:r>
          </w:p>
        </w:tc>
        <w:tc>
          <w:tcPr>
            <w:tcW w:w="8576" w:type="dxa"/>
          </w:tcPr>
          <w:p>
            <w:pPr>
              <w:pStyle w:val="7"/>
              <w:rPr>
                <w:w w:val="105"/>
                <w:sz w:val="24"/>
                <w:szCs w:val="24"/>
              </w:rPr>
            </w:pPr>
            <w:r>
              <w:rPr>
                <w:w w:val="105"/>
                <w:sz w:val="24"/>
                <w:szCs w:val="24"/>
              </w:rPr>
              <w:t>穿越既有地铁线、建（构）筑物和特殊地段前未对设备和刀具进行检查，不能满足连续掘进要求 ，扣5分</w:t>
            </w:r>
          </w:p>
          <w:p>
            <w:pPr>
              <w:pStyle w:val="7"/>
              <w:rPr>
                <w:w w:val="105"/>
                <w:sz w:val="24"/>
                <w:szCs w:val="24"/>
              </w:rPr>
            </w:pPr>
            <w:r>
              <w:rPr>
                <w:w w:val="105"/>
                <w:sz w:val="24"/>
                <w:szCs w:val="24"/>
              </w:rPr>
              <w:t>长期停滞在地质软弱地层，未制定并采取防止沉降、丹塌、渗漏等措施，扣2</w:t>
            </w:r>
            <w:r>
              <w:rPr>
                <w:rFonts w:hint="eastAsia"/>
                <w:w w:val="105"/>
                <w:sz w:val="24"/>
                <w:szCs w:val="24"/>
              </w:rPr>
              <w:t>～</w:t>
            </w:r>
            <w:r>
              <w:rPr>
                <w:w w:val="105"/>
                <w:sz w:val="24"/>
                <w:szCs w:val="24"/>
              </w:rPr>
              <w:t xml:space="preserve"> 5分</w:t>
            </w:r>
          </w:p>
          <w:p>
            <w:pPr>
              <w:pStyle w:val="7"/>
              <w:rPr>
                <w:w w:val="105"/>
                <w:sz w:val="24"/>
                <w:szCs w:val="24"/>
              </w:rPr>
            </w:pPr>
            <w:r>
              <w:rPr>
                <w:w w:val="105"/>
                <w:sz w:val="24"/>
                <w:szCs w:val="24"/>
              </w:rPr>
              <w:t>设备未进行维修保养，扣5分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jc w:val="center"/>
              <w:rPr>
                <w:rFonts w:ascii="Times New Roman"/>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4" w:hRule="atLeast"/>
        </w:trPr>
        <w:tc>
          <w:tcPr>
            <w:tcW w:w="346" w:type="dxa"/>
            <w:tcBorders>
              <w:left w:val="single" w:color="000000" w:sz="8" w:space="0"/>
            </w:tcBorders>
            <w:vAlign w:val="center"/>
          </w:tcPr>
          <w:p>
            <w:pPr>
              <w:pStyle w:val="7"/>
              <w:jc w:val="center"/>
              <w:rPr>
                <w:rFonts w:ascii="Times New Roman"/>
                <w:sz w:val="24"/>
                <w:szCs w:val="24"/>
              </w:rPr>
            </w:pPr>
            <w:r>
              <w:rPr>
                <w:rFonts w:ascii="Times New Roman"/>
                <w:w w:val="98"/>
                <w:sz w:val="24"/>
                <w:szCs w:val="24"/>
              </w:rPr>
              <w:t>4</w:t>
            </w:r>
          </w:p>
        </w:tc>
        <w:tc>
          <w:tcPr>
            <w:tcW w:w="515" w:type="dxa"/>
            <w:vAlign w:val="center"/>
          </w:tcPr>
          <w:p>
            <w:pPr>
              <w:pStyle w:val="7"/>
              <w:spacing w:before="1" w:line="225" w:lineRule="auto"/>
              <w:ind w:right="30"/>
              <w:jc w:val="center"/>
              <w:rPr>
                <w:sz w:val="24"/>
                <w:szCs w:val="24"/>
              </w:rPr>
            </w:pPr>
            <w:r>
              <w:rPr>
                <w:spacing w:val="-2"/>
                <w:w w:val="110"/>
                <w:sz w:val="24"/>
                <w:szCs w:val="24"/>
              </w:rPr>
              <w:t>隧道</w:t>
            </w:r>
            <w:r>
              <w:rPr>
                <w:w w:val="105"/>
                <w:sz w:val="24"/>
                <w:szCs w:val="24"/>
              </w:rPr>
              <w:t>运输</w:t>
            </w:r>
            <w:r>
              <w:rPr>
                <w:spacing w:val="-2"/>
                <w:w w:val="110"/>
                <w:sz w:val="24"/>
                <w:szCs w:val="24"/>
              </w:rPr>
              <w:t>施工</w:t>
            </w:r>
          </w:p>
        </w:tc>
        <w:tc>
          <w:tcPr>
            <w:tcW w:w="8576" w:type="dxa"/>
          </w:tcPr>
          <w:p>
            <w:pPr>
              <w:pStyle w:val="7"/>
              <w:rPr>
                <w:w w:val="105"/>
                <w:sz w:val="24"/>
                <w:szCs w:val="24"/>
              </w:rPr>
            </w:pPr>
            <w:r>
              <w:rPr>
                <w:w w:val="105"/>
                <w:sz w:val="24"/>
                <w:szCs w:val="24"/>
              </w:rPr>
              <w:t>车辆停驶时未采取防溜车措施，扣5分</w:t>
            </w:r>
          </w:p>
          <w:p>
            <w:pPr>
              <w:pStyle w:val="7"/>
              <w:rPr>
                <w:w w:val="105"/>
                <w:sz w:val="24"/>
                <w:szCs w:val="24"/>
              </w:rPr>
            </w:pPr>
            <w:r>
              <w:rPr>
                <w:w w:val="105"/>
                <w:sz w:val="24"/>
                <w:szCs w:val="24"/>
              </w:rPr>
              <w:t>车辆安全、警示装置或动力、制定装置等未按规定进行检查和保养，扣5</w:t>
            </w:r>
            <w:r>
              <w:rPr>
                <w:rFonts w:hint="eastAsia"/>
                <w:w w:val="105"/>
                <w:sz w:val="24"/>
                <w:szCs w:val="24"/>
              </w:rPr>
              <w:t>～</w:t>
            </w:r>
            <w:r>
              <w:rPr>
                <w:w w:val="105"/>
                <w:sz w:val="24"/>
                <w:szCs w:val="24"/>
              </w:rPr>
              <w:t>10分</w:t>
            </w:r>
          </w:p>
          <w:p>
            <w:pPr>
              <w:pStyle w:val="7"/>
              <w:rPr>
                <w:w w:val="105"/>
                <w:sz w:val="24"/>
                <w:szCs w:val="24"/>
              </w:rPr>
            </w:pPr>
            <w:r>
              <w:rPr>
                <w:w w:val="105"/>
                <w:sz w:val="24"/>
                <w:szCs w:val="24"/>
              </w:rPr>
              <w:t>车辆超速行驶或隧道内无限速标志扣</w:t>
            </w:r>
            <w:r>
              <w:rPr>
                <w:rFonts w:hint="eastAsia"/>
                <w:w w:val="105"/>
                <w:sz w:val="24"/>
                <w:szCs w:val="24"/>
              </w:rPr>
              <w:t>5</w:t>
            </w:r>
            <w:r>
              <w:rPr>
                <w:w w:val="105"/>
                <w:sz w:val="24"/>
                <w:szCs w:val="24"/>
              </w:rPr>
              <w:t>分</w:t>
            </w:r>
            <w:r>
              <w:rPr>
                <w:rFonts w:hint="eastAsia"/>
                <w:w w:val="105"/>
                <w:sz w:val="24"/>
                <w:szCs w:val="24"/>
              </w:rPr>
              <w:t>，</w:t>
            </w:r>
            <w:r>
              <w:rPr>
                <w:w w:val="105"/>
                <w:sz w:val="24"/>
                <w:szCs w:val="24"/>
              </w:rPr>
              <w:t>电机车搭载人扣</w:t>
            </w:r>
            <w:r>
              <w:rPr>
                <w:rFonts w:hint="eastAsia"/>
                <w:w w:val="105"/>
                <w:sz w:val="24"/>
                <w:szCs w:val="24"/>
              </w:rPr>
              <w:t>5</w:t>
            </w:r>
            <w:r>
              <w:rPr>
                <w:w w:val="105"/>
                <w:sz w:val="24"/>
                <w:szCs w:val="24"/>
              </w:rPr>
              <w:t>分</w:t>
            </w:r>
          </w:p>
          <w:p>
            <w:pPr>
              <w:pStyle w:val="7"/>
              <w:rPr>
                <w:w w:val="105"/>
                <w:sz w:val="24"/>
                <w:szCs w:val="24"/>
              </w:rPr>
            </w:pPr>
            <w:r>
              <w:rPr>
                <w:w w:val="105"/>
                <w:sz w:val="24"/>
                <w:szCs w:val="24"/>
              </w:rPr>
              <w:t>车辆连接不可靠或无保险链，或超载、超限，扣3分</w:t>
            </w:r>
          </w:p>
          <w:p>
            <w:pPr>
              <w:pStyle w:val="7"/>
              <w:rPr>
                <w:w w:val="105"/>
                <w:sz w:val="24"/>
                <w:szCs w:val="24"/>
              </w:rPr>
            </w:pPr>
            <w:r>
              <w:rPr>
                <w:w w:val="105"/>
                <w:sz w:val="24"/>
                <w:szCs w:val="24"/>
              </w:rPr>
              <w:t>轨道端头无车挡，轨道连接板螺栓松动明显，轨道拉杆未按照方案设置，扣5 分</w:t>
            </w:r>
          </w:p>
          <w:p>
            <w:pPr>
              <w:pStyle w:val="7"/>
              <w:rPr>
                <w:w w:val="105"/>
                <w:sz w:val="24"/>
                <w:szCs w:val="24"/>
              </w:rPr>
            </w:pPr>
            <w:r>
              <w:rPr>
                <w:w w:val="105"/>
                <w:sz w:val="24"/>
                <w:szCs w:val="24"/>
              </w:rPr>
              <w:t>无联络信号或联络信号不合理、不准确，扣2</w:t>
            </w:r>
            <w:r>
              <w:rPr>
                <w:rFonts w:hint="eastAsia"/>
                <w:w w:val="105"/>
                <w:sz w:val="24"/>
                <w:szCs w:val="24"/>
              </w:rPr>
              <w:t>～</w:t>
            </w:r>
            <w:r>
              <w:rPr>
                <w:w w:val="105"/>
                <w:sz w:val="24"/>
                <w:szCs w:val="24"/>
              </w:rPr>
              <w:t>5分</w:t>
            </w:r>
          </w:p>
          <w:p>
            <w:pPr>
              <w:pStyle w:val="7"/>
              <w:rPr>
                <w:w w:val="105"/>
                <w:sz w:val="24"/>
                <w:szCs w:val="24"/>
              </w:rPr>
            </w:pPr>
            <w:r>
              <w:rPr>
                <w:w w:val="105"/>
                <w:sz w:val="24"/>
                <w:szCs w:val="24"/>
              </w:rPr>
              <w:t>电机车无后视系统或后视系统失效，扣5分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spacing w:before="111" w:line="340" w:lineRule="exact"/>
              <w:ind w:left="35"/>
              <w:jc w:val="center"/>
              <w:rPr>
                <w:rFonts w:ascii="Times New Roman"/>
                <w:w w:val="105"/>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46" w:type="dxa"/>
            <w:tcBorders>
              <w:left w:val="single" w:color="000000" w:sz="8" w:space="0"/>
              <w:bottom w:val="single" w:color="000000" w:sz="8" w:space="0"/>
            </w:tcBorders>
            <w:vAlign w:val="center"/>
          </w:tcPr>
          <w:p>
            <w:pPr>
              <w:pStyle w:val="7"/>
              <w:jc w:val="center"/>
              <w:rPr>
                <w:rFonts w:ascii="Times New Roman"/>
                <w:sz w:val="24"/>
                <w:szCs w:val="24"/>
              </w:rPr>
            </w:pPr>
            <w:r>
              <w:rPr>
                <w:rFonts w:ascii="Times New Roman"/>
                <w:sz w:val="24"/>
                <w:szCs w:val="24"/>
              </w:rPr>
              <w:t>5</w:t>
            </w:r>
          </w:p>
        </w:tc>
        <w:tc>
          <w:tcPr>
            <w:tcW w:w="515" w:type="dxa"/>
            <w:tcBorders>
              <w:bottom w:val="single" w:color="000000" w:sz="8" w:space="0"/>
            </w:tcBorders>
            <w:vAlign w:val="center"/>
          </w:tcPr>
          <w:p>
            <w:pPr>
              <w:pStyle w:val="7"/>
              <w:spacing w:line="220" w:lineRule="auto"/>
              <w:ind w:right="30"/>
              <w:jc w:val="center"/>
              <w:rPr>
                <w:w w:val="110"/>
                <w:sz w:val="24"/>
                <w:szCs w:val="24"/>
              </w:rPr>
            </w:pPr>
            <w:r>
              <w:rPr>
                <w:spacing w:val="-3"/>
                <w:w w:val="110"/>
                <w:sz w:val="24"/>
                <w:szCs w:val="24"/>
              </w:rPr>
              <w:t>开仓</w:t>
            </w:r>
            <w:r>
              <w:rPr>
                <w:w w:val="110"/>
                <w:sz w:val="24"/>
                <w:szCs w:val="24"/>
              </w:rPr>
              <w:t>与刀</w:t>
            </w:r>
          </w:p>
          <w:p>
            <w:pPr>
              <w:pStyle w:val="7"/>
              <w:spacing w:line="220" w:lineRule="auto"/>
              <w:ind w:left="62" w:right="30" w:firstLine="7"/>
              <w:jc w:val="center"/>
              <w:rPr>
                <w:w w:val="105"/>
                <w:sz w:val="24"/>
                <w:szCs w:val="24"/>
              </w:rPr>
            </w:pPr>
            <w:r>
              <w:rPr>
                <w:w w:val="105"/>
                <w:sz w:val="24"/>
                <w:szCs w:val="24"/>
              </w:rPr>
              <w:t>具</w:t>
            </w:r>
          </w:p>
          <w:p>
            <w:pPr>
              <w:pStyle w:val="7"/>
              <w:spacing w:line="220" w:lineRule="auto"/>
              <w:ind w:left="62" w:right="30" w:firstLine="7"/>
              <w:jc w:val="center"/>
              <w:rPr>
                <w:sz w:val="24"/>
                <w:szCs w:val="24"/>
              </w:rPr>
            </w:pPr>
            <w:r>
              <w:rPr>
                <w:w w:val="105"/>
                <w:sz w:val="24"/>
                <w:szCs w:val="24"/>
              </w:rPr>
              <w:t>更</w:t>
            </w:r>
            <w:r>
              <w:rPr>
                <w:w w:val="110"/>
                <w:sz w:val="24"/>
                <w:szCs w:val="24"/>
              </w:rPr>
              <w:t>换</w:t>
            </w:r>
          </w:p>
        </w:tc>
        <w:tc>
          <w:tcPr>
            <w:tcW w:w="8576" w:type="dxa"/>
            <w:tcBorders>
              <w:bottom w:val="single" w:color="000000" w:sz="8" w:space="0"/>
            </w:tcBorders>
          </w:tcPr>
          <w:p>
            <w:pPr>
              <w:pStyle w:val="7"/>
              <w:rPr>
                <w:w w:val="105"/>
                <w:sz w:val="24"/>
                <w:szCs w:val="24"/>
              </w:rPr>
            </w:pPr>
            <w:r>
              <w:rPr>
                <w:w w:val="105"/>
                <w:sz w:val="24"/>
                <w:szCs w:val="24"/>
              </w:rPr>
              <w:t>未制定开仓操作规程，或作业人员违规操作，扣5分</w:t>
            </w:r>
          </w:p>
          <w:p>
            <w:pPr>
              <w:pStyle w:val="7"/>
              <w:rPr>
                <w:w w:val="105"/>
                <w:sz w:val="24"/>
                <w:szCs w:val="24"/>
              </w:rPr>
            </w:pPr>
            <w:r>
              <w:rPr>
                <w:w w:val="105"/>
                <w:sz w:val="24"/>
                <w:szCs w:val="24"/>
              </w:rPr>
              <w:t>开仓未进行条件验收和开仓审批 ，扣5分</w:t>
            </w:r>
          </w:p>
          <w:p>
            <w:pPr>
              <w:pStyle w:val="7"/>
              <w:rPr>
                <w:w w:val="105"/>
                <w:sz w:val="24"/>
                <w:szCs w:val="24"/>
              </w:rPr>
            </w:pPr>
            <w:r>
              <w:rPr>
                <w:w w:val="105"/>
                <w:sz w:val="24"/>
                <w:szCs w:val="24"/>
              </w:rPr>
              <w:t>未经气体检测合格即进仓作业，扣 5分</w:t>
            </w:r>
          </w:p>
          <w:p>
            <w:pPr>
              <w:pStyle w:val="7"/>
              <w:rPr>
                <w:w w:val="105"/>
                <w:sz w:val="24"/>
                <w:szCs w:val="24"/>
              </w:rPr>
            </w:pPr>
            <w:r>
              <w:rPr>
                <w:w w:val="105"/>
                <w:sz w:val="24"/>
                <w:szCs w:val="24"/>
              </w:rPr>
              <w:t>常压开仓过程中未安排专人观察</w:t>
            </w:r>
            <w:r>
              <w:rPr>
                <w:rFonts w:hint="eastAsia"/>
                <w:w w:val="105"/>
                <w:sz w:val="24"/>
                <w:szCs w:val="24"/>
              </w:rPr>
              <w:t>土</w:t>
            </w:r>
            <w:r>
              <w:rPr>
                <w:w w:val="105"/>
                <w:sz w:val="24"/>
                <w:szCs w:val="24"/>
              </w:rPr>
              <w:t>仓内掌子面地质情况</w:t>
            </w:r>
            <w:r>
              <w:rPr>
                <w:rFonts w:hint="eastAsia"/>
                <w:w w:val="105"/>
                <w:sz w:val="24"/>
                <w:szCs w:val="24"/>
              </w:rPr>
              <w:t>，</w:t>
            </w:r>
            <w:r>
              <w:rPr>
                <w:w w:val="105"/>
                <w:sz w:val="24"/>
                <w:szCs w:val="24"/>
              </w:rPr>
              <w:t>扣 2分</w:t>
            </w:r>
          </w:p>
          <w:p>
            <w:pPr>
              <w:pStyle w:val="7"/>
              <w:rPr>
                <w:w w:val="105"/>
                <w:sz w:val="24"/>
                <w:szCs w:val="24"/>
              </w:rPr>
            </w:pPr>
            <w:r>
              <w:rPr>
                <w:w w:val="105"/>
                <w:sz w:val="24"/>
                <w:szCs w:val="24"/>
              </w:rPr>
              <w:t>盾构气压作业人员无证作业，扣 2分</w:t>
            </w:r>
          </w:p>
          <w:p>
            <w:pPr>
              <w:pStyle w:val="7"/>
              <w:rPr>
                <w:w w:val="105"/>
                <w:sz w:val="24"/>
                <w:szCs w:val="24"/>
              </w:rPr>
            </w:pPr>
            <w:r>
              <w:rPr>
                <w:w w:val="105"/>
                <w:sz w:val="24"/>
                <w:szCs w:val="24"/>
              </w:rPr>
              <w:t>盾构气压作业前未对作业人员、控制室内气压或闸门管理员进行专门的培训、教育、安全技术交底，扣 2分</w:t>
            </w:r>
          </w:p>
          <w:p>
            <w:pPr>
              <w:pStyle w:val="7"/>
              <w:rPr>
                <w:w w:val="105"/>
                <w:sz w:val="24"/>
                <w:szCs w:val="24"/>
              </w:rPr>
            </w:pPr>
            <w:r>
              <w:rPr>
                <w:w w:val="105"/>
                <w:sz w:val="24"/>
                <w:szCs w:val="24"/>
              </w:rPr>
              <w:t>盾构气压环境内有易燃易爆物品，扣 5</w:t>
            </w:r>
            <w:r>
              <w:rPr>
                <w:rFonts w:hint="eastAsia"/>
                <w:w w:val="105"/>
                <w:sz w:val="24"/>
                <w:szCs w:val="24"/>
              </w:rPr>
              <w:t>～</w:t>
            </w:r>
            <w:r>
              <w:rPr>
                <w:w w:val="105"/>
                <w:sz w:val="24"/>
                <w:szCs w:val="24"/>
              </w:rPr>
              <w:t>10分</w:t>
            </w:r>
          </w:p>
          <w:p>
            <w:pPr>
              <w:pStyle w:val="7"/>
              <w:rPr>
                <w:w w:val="105"/>
                <w:sz w:val="24"/>
                <w:szCs w:val="24"/>
              </w:rPr>
            </w:pPr>
            <w:r>
              <w:rPr>
                <w:w w:val="105"/>
                <w:sz w:val="24"/>
                <w:szCs w:val="24"/>
              </w:rPr>
              <w:t>气压作业用电未使用安全电压，或照明灯具无防爆措施，扣 2分</w:t>
            </w:r>
          </w:p>
          <w:p>
            <w:pPr>
              <w:pStyle w:val="7"/>
              <w:rPr>
                <w:w w:val="105"/>
                <w:sz w:val="24"/>
                <w:szCs w:val="24"/>
              </w:rPr>
            </w:pPr>
            <w:r>
              <w:rPr>
                <w:w w:val="105"/>
                <w:sz w:val="24"/>
                <w:szCs w:val="24"/>
              </w:rPr>
              <w:t>盾构气压作业未采取两种不同动力空压机保证不间断供气</w:t>
            </w:r>
            <w:r>
              <w:rPr>
                <w:rFonts w:hint="eastAsia"/>
                <w:w w:val="105"/>
                <w:sz w:val="24"/>
                <w:szCs w:val="24"/>
              </w:rPr>
              <w:t>，</w:t>
            </w:r>
            <w:r>
              <w:rPr>
                <w:w w:val="105"/>
                <w:sz w:val="24"/>
                <w:szCs w:val="24"/>
              </w:rPr>
              <w:t>扣5分</w:t>
            </w:r>
          </w:p>
          <w:p>
            <w:pPr>
              <w:pStyle w:val="7"/>
              <w:rPr>
                <w:w w:val="105"/>
                <w:sz w:val="24"/>
                <w:szCs w:val="24"/>
              </w:rPr>
            </w:pPr>
            <w:r>
              <w:rPr>
                <w:w w:val="105"/>
                <w:sz w:val="24"/>
                <w:szCs w:val="24"/>
              </w:rPr>
              <w:t>作业人员气压作业时间或加、减压时间不符合带压进仓作业规范规定，扣2分</w:t>
            </w:r>
          </w:p>
          <w:p>
            <w:pPr>
              <w:pStyle w:val="7"/>
              <w:rPr>
                <w:w w:val="105"/>
                <w:sz w:val="24"/>
                <w:szCs w:val="24"/>
              </w:rPr>
            </w:pPr>
            <w:r>
              <w:rPr>
                <w:w w:val="105"/>
                <w:sz w:val="24"/>
                <w:szCs w:val="24"/>
              </w:rPr>
              <w:t>气压作业区与常压作业区之间或隧道与外部无通讯设施，扣3分</w:t>
            </w:r>
          </w:p>
          <w:p>
            <w:pPr>
              <w:pStyle w:val="7"/>
              <w:rPr>
                <w:w w:val="105"/>
                <w:sz w:val="24"/>
                <w:szCs w:val="24"/>
              </w:rPr>
            </w:pPr>
            <w:r>
              <w:rPr>
                <w:w w:val="105"/>
                <w:sz w:val="24"/>
                <w:szCs w:val="24"/>
              </w:rPr>
              <w:t>开仓前未按照要求配备应急物资，扣3 分</w:t>
            </w:r>
          </w:p>
        </w:tc>
        <w:tc>
          <w:tcPr>
            <w:tcW w:w="429" w:type="dxa"/>
            <w:tcBorders>
              <w:bottom w:val="single" w:color="000000" w:sz="8" w:space="0"/>
            </w:tcBorders>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tcBorders>
              <w:bottom w:val="single" w:color="000000" w:sz="8" w:space="0"/>
            </w:tcBorders>
            <w:vAlign w:val="center"/>
          </w:tcPr>
          <w:p>
            <w:pPr>
              <w:pStyle w:val="7"/>
              <w:spacing w:before="111" w:line="340" w:lineRule="exact"/>
              <w:ind w:left="35"/>
              <w:jc w:val="center"/>
              <w:rPr>
                <w:rFonts w:ascii="Times New Roman"/>
                <w:w w:val="105"/>
                <w:sz w:val="24"/>
                <w:szCs w:val="24"/>
              </w:rPr>
            </w:pPr>
          </w:p>
        </w:tc>
        <w:tc>
          <w:tcPr>
            <w:tcW w:w="511" w:type="dxa"/>
            <w:tcBorders>
              <w:bottom w:val="single" w:color="000000" w:sz="8" w:space="0"/>
            </w:tcBorders>
            <w:vAlign w:val="center"/>
          </w:tcPr>
          <w:p>
            <w:pPr>
              <w:pStyle w:val="7"/>
              <w:jc w:val="center"/>
              <w:rPr>
                <w:rFonts w:ascii="Times New Roman"/>
                <w:sz w:val="24"/>
                <w:szCs w:val="24"/>
              </w:rPr>
            </w:pPr>
          </w:p>
        </w:tc>
      </w:tr>
    </w:tbl>
    <w:p>
      <w:pPr>
        <w:spacing w:before="86"/>
        <w:ind w:right="2056"/>
        <w:rPr>
          <w:spacing w:val="-4"/>
          <w:w w:val="105"/>
          <w:sz w:val="24"/>
          <w:szCs w:val="24"/>
        </w:rPr>
        <w:sectPr>
          <w:pgSz w:w="11907" w:h="16839"/>
          <w:pgMar w:top="1100" w:right="0" w:bottom="964" w:left="709" w:header="0" w:footer="845" w:gutter="0"/>
          <w:cols w:space="720" w:num="1"/>
          <w:docGrid w:linePitch="286" w:charSpace="0"/>
        </w:sectPr>
      </w:pPr>
      <w:bookmarkStart w:id="21" w:name="90"/>
      <w:bookmarkEnd w:id="21"/>
    </w:p>
    <w:p>
      <w:pPr>
        <w:spacing w:before="86"/>
        <w:ind w:right="2056"/>
        <w:rPr>
          <w:rFonts w:ascii="Times New Roman" w:eastAsiaTheme="minorEastAsia"/>
          <w:sz w:val="24"/>
          <w:szCs w:val="24"/>
        </w:rPr>
      </w:pPr>
      <w:r>
        <w:rPr>
          <w:spacing w:val="-4"/>
          <w:w w:val="105"/>
          <w:sz w:val="24"/>
          <w:szCs w:val="24"/>
        </w:rPr>
        <w:t xml:space="preserve">续表 </w:t>
      </w:r>
      <w:r>
        <w:rPr>
          <w:rFonts w:ascii="Times New Roman" w:eastAsia="Times New Roman"/>
          <w:w w:val="105"/>
          <w:sz w:val="24"/>
          <w:szCs w:val="24"/>
        </w:rPr>
        <w:t>B</w:t>
      </w:r>
      <w:r>
        <w:rPr>
          <w:rFonts w:ascii="Times New Roman" w:eastAsia="Times New Roman"/>
          <w:spacing w:val="-7"/>
          <w:w w:val="105"/>
          <w:sz w:val="24"/>
          <w:szCs w:val="24"/>
        </w:rPr>
        <w:t xml:space="preserve">. </w:t>
      </w:r>
      <w:r>
        <w:rPr>
          <w:rFonts w:ascii="Times New Roman" w:eastAsia="Times New Roman"/>
          <w:w w:val="105"/>
          <w:sz w:val="24"/>
          <w:szCs w:val="24"/>
        </w:rPr>
        <w:t>12</w:t>
      </w:r>
      <w:r>
        <w:rPr>
          <w:rFonts w:ascii="Times New Roman" w:eastAsia="Times New Roman"/>
          <w:spacing w:val="2"/>
          <w:w w:val="105"/>
          <w:sz w:val="24"/>
          <w:szCs w:val="24"/>
        </w:rPr>
        <w:t xml:space="preserve"> -</w:t>
      </w:r>
      <w:r>
        <w:rPr>
          <w:rFonts w:ascii="Times New Roman" w:eastAsia="Times New Roman"/>
          <w:w w:val="105"/>
          <w:sz w:val="24"/>
          <w:szCs w:val="24"/>
        </w:rPr>
        <w:t>1</w:t>
      </w:r>
    </w:p>
    <w:tbl>
      <w:tblPr>
        <w:tblStyle w:val="4"/>
        <w:tblW w:w="106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3"/>
        <w:gridCol w:w="681"/>
        <w:gridCol w:w="8210"/>
        <w:gridCol w:w="553"/>
        <w:gridCol w:w="382"/>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393" w:type="dxa"/>
            <w:tcBorders>
              <w:bottom w:val="single" w:color="000000" w:sz="4" w:space="0"/>
              <w:right w:val="single" w:color="000000" w:sz="4" w:space="0"/>
            </w:tcBorders>
            <w:vAlign w:val="center"/>
          </w:tcPr>
          <w:p>
            <w:pPr>
              <w:pStyle w:val="7"/>
              <w:spacing w:before="123" w:line="320" w:lineRule="exact"/>
              <w:ind w:left="43" w:right="12"/>
              <w:jc w:val="center"/>
              <w:rPr>
                <w:sz w:val="24"/>
                <w:szCs w:val="24"/>
              </w:rPr>
            </w:pPr>
            <w:r>
              <w:rPr>
                <w:w w:val="105"/>
                <w:sz w:val="24"/>
                <w:szCs w:val="24"/>
              </w:rPr>
              <w:t>序号</w:t>
            </w:r>
          </w:p>
        </w:tc>
        <w:tc>
          <w:tcPr>
            <w:tcW w:w="681" w:type="dxa"/>
            <w:tcBorders>
              <w:left w:val="single" w:color="000000" w:sz="4" w:space="0"/>
              <w:bottom w:val="single" w:color="000000" w:sz="4" w:space="0"/>
              <w:right w:val="single" w:color="000000" w:sz="4" w:space="0"/>
            </w:tcBorders>
            <w:vAlign w:val="center"/>
          </w:tcPr>
          <w:p>
            <w:pPr>
              <w:pStyle w:val="7"/>
              <w:spacing w:before="41" w:line="320" w:lineRule="exact"/>
              <w:ind w:left="63" w:right="29" w:firstLine="7"/>
              <w:jc w:val="center"/>
              <w:rPr>
                <w:sz w:val="24"/>
                <w:szCs w:val="24"/>
              </w:rPr>
            </w:pPr>
            <w:r>
              <w:rPr>
                <w:spacing w:val="-3"/>
                <w:w w:val="110"/>
                <w:sz w:val="24"/>
                <w:szCs w:val="24"/>
              </w:rPr>
              <w:t>评定</w:t>
            </w:r>
            <w:r>
              <w:rPr>
                <w:w w:val="110"/>
                <w:sz w:val="24"/>
                <w:szCs w:val="24"/>
              </w:rPr>
              <w:t>项目</w:t>
            </w:r>
          </w:p>
        </w:tc>
        <w:tc>
          <w:tcPr>
            <w:tcW w:w="8210" w:type="dxa"/>
            <w:tcBorders>
              <w:left w:val="single" w:color="000000" w:sz="4" w:space="0"/>
              <w:bottom w:val="single" w:color="000000" w:sz="4" w:space="0"/>
              <w:right w:val="single" w:color="000000" w:sz="4" w:space="0"/>
            </w:tcBorders>
            <w:vAlign w:val="center"/>
          </w:tcPr>
          <w:p>
            <w:pPr>
              <w:pStyle w:val="7"/>
              <w:spacing w:before="123"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53"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382"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扣减分</w:t>
            </w:r>
          </w:p>
        </w:tc>
        <w:tc>
          <w:tcPr>
            <w:tcW w:w="446"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4" w:hRule="atLeast"/>
        </w:trPr>
        <w:tc>
          <w:tcPr>
            <w:tcW w:w="393" w:type="dxa"/>
            <w:tcBorders>
              <w:top w:val="single" w:color="000000" w:sz="4" w:space="0"/>
              <w:bottom w:val="single" w:color="000000" w:sz="4" w:space="0"/>
              <w:right w:val="single" w:color="000000" w:sz="4" w:space="0"/>
            </w:tcBorders>
            <w:vAlign w:val="center"/>
          </w:tcPr>
          <w:p>
            <w:pPr>
              <w:pStyle w:val="7"/>
              <w:spacing w:before="152"/>
              <w:jc w:val="center"/>
              <w:rPr>
                <w:rFonts w:ascii="Times New Roman"/>
                <w:sz w:val="24"/>
                <w:szCs w:val="24"/>
              </w:rPr>
            </w:pPr>
            <w:r>
              <w:rPr>
                <w:rFonts w:ascii="Times New Roman"/>
                <w:w w:val="91"/>
                <w:sz w:val="24"/>
                <w:szCs w:val="24"/>
              </w:rPr>
              <w:t>6</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spacing w:line="223" w:lineRule="auto"/>
              <w:ind w:right="30"/>
              <w:jc w:val="center"/>
              <w:rPr>
                <w:sz w:val="24"/>
                <w:szCs w:val="24"/>
              </w:rPr>
            </w:pPr>
            <w:r>
              <w:rPr>
                <w:spacing w:val="-3"/>
                <w:w w:val="110"/>
                <w:sz w:val="24"/>
                <w:szCs w:val="24"/>
              </w:rPr>
              <w:t>洞门</w:t>
            </w:r>
            <w:r>
              <w:rPr>
                <w:spacing w:val="-2"/>
                <w:w w:val="110"/>
                <w:sz w:val="24"/>
                <w:szCs w:val="24"/>
              </w:rPr>
              <w:t>及联</w:t>
            </w:r>
            <w:r>
              <w:rPr>
                <w:w w:val="105"/>
                <w:sz w:val="24"/>
                <w:szCs w:val="24"/>
              </w:rPr>
              <w:t>络通道施</w:t>
            </w:r>
            <w:r>
              <w:rPr>
                <w:w w:val="110"/>
                <w:sz w:val="24"/>
                <w:szCs w:val="24"/>
              </w:rPr>
              <w:t>工</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w w:val="105"/>
                <w:sz w:val="24"/>
                <w:szCs w:val="24"/>
              </w:rPr>
            </w:pPr>
            <w:r>
              <w:rPr>
                <w:w w:val="105"/>
                <w:sz w:val="24"/>
                <w:szCs w:val="24"/>
              </w:rPr>
              <w:t>未按关键节点条件验收规定进行条件验收，扣10分</w:t>
            </w:r>
          </w:p>
          <w:p>
            <w:pPr>
              <w:pStyle w:val="7"/>
              <w:topLinePunct/>
              <w:rPr>
                <w:w w:val="105"/>
                <w:sz w:val="24"/>
                <w:szCs w:val="24"/>
              </w:rPr>
            </w:pPr>
            <w:r>
              <w:rPr>
                <w:w w:val="105"/>
                <w:sz w:val="24"/>
                <w:szCs w:val="24"/>
              </w:rPr>
              <w:t>联络通道管片拆除前未进行地质条件探测，扣10分</w:t>
            </w:r>
          </w:p>
          <w:p>
            <w:pPr>
              <w:pStyle w:val="7"/>
              <w:topLinePunct/>
              <w:rPr>
                <w:w w:val="105"/>
                <w:sz w:val="24"/>
                <w:szCs w:val="24"/>
              </w:rPr>
            </w:pPr>
            <w:r>
              <w:rPr>
                <w:w w:val="105"/>
                <w:sz w:val="24"/>
                <w:szCs w:val="24"/>
              </w:rPr>
              <w:t>现场未按应急预案准备应急物资，扣3</w:t>
            </w:r>
            <w:r>
              <w:rPr>
                <w:rFonts w:hint="eastAsia"/>
                <w:w w:val="105"/>
                <w:sz w:val="24"/>
                <w:szCs w:val="24"/>
              </w:rPr>
              <w:t>～</w:t>
            </w:r>
            <w:r>
              <w:rPr>
                <w:w w:val="105"/>
                <w:sz w:val="24"/>
                <w:szCs w:val="24"/>
              </w:rPr>
              <w:t>5分</w:t>
            </w:r>
          </w:p>
          <w:p>
            <w:pPr>
              <w:pStyle w:val="7"/>
              <w:topLinePunct/>
              <w:rPr>
                <w:w w:val="105"/>
                <w:sz w:val="24"/>
                <w:szCs w:val="24"/>
              </w:rPr>
            </w:pPr>
            <w:r>
              <w:rPr>
                <w:w w:val="105"/>
                <w:sz w:val="24"/>
                <w:szCs w:val="24"/>
              </w:rPr>
              <w:t>负环及洞门、联络通道管片拆除现场未设立专人安全管理 ，扣3</w:t>
            </w:r>
            <w:r>
              <w:rPr>
                <w:rFonts w:hint="eastAsia"/>
                <w:w w:val="105"/>
                <w:sz w:val="24"/>
                <w:szCs w:val="24"/>
              </w:rPr>
              <w:t>～</w:t>
            </w:r>
            <w:r>
              <w:rPr>
                <w:w w:val="105"/>
                <w:sz w:val="24"/>
                <w:szCs w:val="24"/>
              </w:rPr>
              <w:t>5分</w:t>
            </w:r>
          </w:p>
          <w:p>
            <w:pPr>
              <w:pStyle w:val="7"/>
              <w:topLinePunct/>
              <w:rPr>
                <w:w w:val="105"/>
                <w:sz w:val="24"/>
                <w:szCs w:val="24"/>
              </w:rPr>
            </w:pPr>
            <w:r>
              <w:rPr>
                <w:w w:val="105"/>
                <w:sz w:val="24"/>
                <w:szCs w:val="24"/>
              </w:rPr>
              <w:t>负环及洞门、联络通道管片拆除未按方案施工，扣3分</w:t>
            </w:r>
          </w:p>
          <w:p>
            <w:pPr>
              <w:pStyle w:val="7"/>
              <w:topLinePunct/>
              <w:rPr>
                <w:w w:val="105"/>
                <w:sz w:val="24"/>
                <w:szCs w:val="24"/>
              </w:rPr>
            </w:pPr>
            <w:r>
              <w:rPr>
                <w:w w:val="105"/>
                <w:sz w:val="24"/>
                <w:szCs w:val="24"/>
              </w:rPr>
              <w:t>联络通道施工前后一定范围内管片未按方案进行支撑保护，扣3分</w:t>
            </w:r>
          </w:p>
          <w:p>
            <w:pPr>
              <w:pStyle w:val="7"/>
              <w:topLinePunct/>
              <w:rPr>
                <w:w w:val="105"/>
                <w:sz w:val="24"/>
                <w:szCs w:val="24"/>
              </w:rPr>
            </w:pPr>
            <w:r>
              <w:rPr>
                <w:w w:val="105"/>
                <w:sz w:val="24"/>
                <w:szCs w:val="24"/>
              </w:rPr>
              <w:t>洞门或联络通道管片拆除后，未及时封闭，出现渗涌、掉渣等扣3分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31"/>
              <w:jc w:val="center"/>
              <w:rPr>
                <w:rFonts w:ascii="Times New Roman"/>
                <w:w w:val="110"/>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8" w:hRule="atLeast"/>
        </w:trPr>
        <w:tc>
          <w:tcPr>
            <w:tcW w:w="393" w:type="dxa"/>
            <w:tcBorders>
              <w:top w:val="single" w:color="000000" w:sz="4" w:space="0"/>
              <w:bottom w:val="single" w:color="000000" w:sz="4" w:space="0"/>
              <w:right w:val="single" w:color="000000" w:sz="4" w:space="0"/>
            </w:tcBorders>
            <w:vAlign w:val="center"/>
          </w:tcPr>
          <w:p>
            <w:pPr>
              <w:pStyle w:val="7"/>
              <w:spacing w:before="1"/>
              <w:jc w:val="center"/>
              <w:rPr>
                <w:rFonts w:ascii="Arial"/>
                <w:sz w:val="24"/>
                <w:szCs w:val="24"/>
              </w:rPr>
            </w:pPr>
            <w:r>
              <w:rPr>
                <w:rFonts w:ascii="Arial"/>
                <w:w w:val="102"/>
                <w:sz w:val="24"/>
                <w:szCs w:val="24"/>
              </w:rPr>
              <w:t>7</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spacing w:before="1" w:line="220" w:lineRule="auto"/>
              <w:ind w:left="69" w:right="31" w:hanging="4"/>
              <w:jc w:val="center"/>
              <w:rPr>
                <w:sz w:val="24"/>
                <w:szCs w:val="24"/>
              </w:rPr>
            </w:pPr>
            <w:r>
              <w:rPr>
                <w:spacing w:val="-2"/>
                <w:w w:val="110"/>
                <w:sz w:val="24"/>
                <w:szCs w:val="24"/>
              </w:rPr>
              <w:t>管片</w:t>
            </w:r>
            <w:r>
              <w:rPr>
                <w:spacing w:val="-4"/>
                <w:w w:val="110"/>
                <w:sz w:val="24"/>
                <w:szCs w:val="24"/>
              </w:rPr>
              <w:t>堆放与管片拼</w:t>
            </w:r>
            <w:r>
              <w:rPr>
                <w:w w:val="110"/>
                <w:sz w:val="24"/>
                <w:szCs w:val="24"/>
              </w:rPr>
              <w:t>装</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w w:val="105"/>
                <w:sz w:val="24"/>
                <w:szCs w:val="24"/>
              </w:rPr>
            </w:pPr>
            <w:r>
              <w:rPr>
                <w:w w:val="105"/>
                <w:sz w:val="24"/>
                <w:szCs w:val="24"/>
              </w:rPr>
              <w:t>管片堆放超高或堆放纵横间距不符合要求的，扣3分</w:t>
            </w:r>
          </w:p>
          <w:p>
            <w:pPr>
              <w:pStyle w:val="7"/>
              <w:topLinePunct/>
              <w:rPr>
                <w:w w:val="105"/>
                <w:sz w:val="24"/>
                <w:szCs w:val="24"/>
              </w:rPr>
            </w:pPr>
            <w:r>
              <w:rPr>
                <w:w w:val="105"/>
                <w:sz w:val="24"/>
                <w:szCs w:val="24"/>
              </w:rPr>
              <w:t>拼装机旋转范围有人或障碍物的，拼装区域无警示标志，扣3分</w:t>
            </w:r>
          </w:p>
          <w:p>
            <w:pPr>
              <w:pStyle w:val="7"/>
              <w:topLinePunct/>
              <w:rPr>
                <w:w w:val="105"/>
                <w:sz w:val="24"/>
                <w:szCs w:val="24"/>
              </w:rPr>
            </w:pPr>
            <w:r>
              <w:rPr>
                <w:w w:val="105"/>
                <w:sz w:val="24"/>
                <w:szCs w:val="24"/>
              </w:rPr>
              <w:t>管片吊运、拼装过程中连接不牢或无防滑脱装置的，扣2分</w:t>
            </w:r>
          </w:p>
          <w:p>
            <w:pPr>
              <w:pStyle w:val="7"/>
              <w:topLinePunct/>
              <w:rPr>
                <w:w w:val="105"/>
                <w:sz w:val="24"/>
                <w:szCs w:val="24"/>
              </w:rPr>
            </w:pPr>
            <w:r>
              <w:rPr>
                <w:w w:val="105"/>
                <w:sz w:val="24"/>
                <w:szCs w:val="24"/>
              </w:rPr>
              <w:t>管片吊装头未按规范进行更换，扣5分</w:t>
            </w:r>
          </w:p>
          <w:p>
            <w:pPr>
              <w:pStyle w:val="7"/>
              <w:topLinePunct/>
              <w:rPr>
                <w:w w:val="105"/>
                <w:sz w:val="24"/>
                <w:szCs w:val="24"/>
              </w:rPr>
            </w:pPr>
            <w:r>
              <w:rPr>
                <w:w w:val="105"/>
                <w:sz w:val="24"/>
                <w:szCs w:val="24"/>
              </w:rPr>
              <w:t>举重臂与管片连接未使用专用连接销子</w:t>
            </w:r>
            <w:r>
              <w:rPr>
                <w:rFonts w:hint="eastAsia"/>
                <w:w w:val="105"/>
                <w:sz w:val="24"/>
                <w:szCs w:val="24"/>
              </w:rPr>
              <w:t>，</w:t>
            </w:r>
            <w:r>
              <w:rPr>
                <w:w w:val="105"/>
                <w:sz w:val="24"/>
                <w:szCs w:val="24"/>
              </w:rPr>
              <w:t>扣2分</w:t>
            </w:r>
          </w:p>
          <w:p>
            <w:pPr>
              <w:pStyle w:val="7"/>
              <w:topLinePunct/>
              <w:rPr>
                <w:w w:val="105"/>
                <w:sz w:val="24"/>
                <w:szCs w:val="24"/>
              </w:rPr>
            </w:pPr>
            <w:r>
              <w:rPr>
                <w:w w:val="105"/>
                <w:sz w:val="24"/>
                <w:szCs w:val="24"/>
              </w:rPr>
              <w:t>管片翻转、吊运、拼装设备无定期保养记录，扣3</w:t>
            </w:r>
            <w:r>
              <w:rPr>
                <w:rFonts w:hint="eastAsia"/>
                <w:w w:val="105"/>
                <w:sz w:val="24"/>
                <w:szCs w:val="24"/>
              </w:rPr>
              <w:t>～</w:t>
            </w:r>
            <w:r>
              <w:rPr>
                <w:w w:val="105"/>
                <w:sz w:val="24"/>
                <w:szCs w:val="24"/>
              </w:rPr>
              <w:t>5分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31"/>
              <w:jc w:val="center"/>
              <w:rPr>
                <w:rFonts w:ascii="Times New Roman"/>
                <w:w w:val="110"/>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2" w:hRule="atLeast"/>
        </w:trPr>
        <w:tc>
          <w:tcPr>
            <w:tcW w:w="393" w:type="dxa"/>
            <w:tcBorders>
              <w:top w:val="single" w:color="000000" w:sz="4" w:space="0"/>
              <w:bottom w:val="single" w:color="000000" w:sz="4" w:space="0"/>
              <w:right w:val="single" w:color="000000" w:sz="4" w:space="0"/>
            </w:tcBorders>
            <w:vAlign w:val="center"/>
          </w:tcPr>
          <w:p>
            <w:pPr>
              <w:pStyle w:val="7"/>
              <w:jc w:val="center"/>
              <w:rPr>
                <w:rFonts w:ascii="Times New Roman"/>
                <w:sz w:val="24"/>
                <w:szCs w:val="24"/>
              </w:rPr>
            </w:pPr>
            <w:r>
              <w:rPr>
                <w:rFonts w:ascii="Times New Roman"/>
                <w:w w:val="109"/>
                <w:sz w:val="24"/>
                <w:szCs w:val="24"/>
              </w:rPr>
              <w:t>8</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ind w:right="27"/>
              <w:jc w:val="center"/>
              <w:rPr>
                <w:sz w:val="24"/>
                <w:szCs w:val="24"/>
              </w:rPr>
            </w:pPr>
            <w:r>
              <w:rPr>
                <w:w w:val="110"/>
                <w:sz w:val="24"/>
                <w:szCs w:val="24"/>
              </w:rPr>
              <w:t>安全</w:t>
            </w:r>
            <w:r>
              <w:rPr>
                <w:spacing w:val="-2"/>
                <w:w w:val="110"/>
                <w:sz w:val="24"/>
                <w:szCs w:val="24"/>
              </w:rPr>
              <w:t>防护与保护措</w:t>
            </w:r>
            <w:r>
              <w:rPr>
                <w:w w:val="110"/>
                <w:sz w:val="24"/>
                <w:szCs w:val="24"/>
              </w:rPr>
              <w:t>施</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w w:val="105"/>
                <w:sz w:val="24"/>
                <w:szCs w:val="24"/>
              </w:rPr>
            </w:pPr>
            <w:r>
              <w:rPr>
                <w:w w:val="105"/>
                <w:sz w:val="24"/>
                <w:szCs w:val="24"/>
              </w:rPr>
              <w:t>未按规定进行机械通风或（风管破损、漏风，吊挂不平直）新鲜风</w:t>
            </w:r>
            <w:r>
              <w:rPr>
                <w:rFonts w:hint="eastAsia"/>
                <w:w w:val="105"/>
                <w:sz w:val="24"/>
                <w:szCs w:val="24"/>
              </w:rPr>
              <w:t>量</w:t>
            </w:r>
            <w:r>
              <w:rPr>
                <w:w w:val="105"/>
                <w:sz w:val="24"/>
                <w:szCs w:val="24"/>
              </w:rPr>
              <w:t>不足，扣3</w:t>
            </w:r>
            <w:r>
              <w:rPr>
                <w:rFonts w:hint="eastAsia"/>
                <w:w w:val="105"/>
                <w:sz w:val="24"/>
                <w:szCs w:val="24"/>
              </w:rPr>
              <w:t>～</w:t>
            </w:r>
            <w:r>
              <w:rPr>
                <w:w w:val="105"/>
                <w:sz w:val="24"/>
                <w:szCs w:val="24"/>
              </w:rPr>
              <w:t>5分</w:t>
            </w:r>
          </w:p>
          <w:p>
            <w:pPr>
              <w:pStyle w:val="7"/>
              <w:topLinePunct/>
              <w:rPr>
                <w:w w:val="105"/>
                <w:sz w:val="24"/>
                <w:szCs w:val="24"/>
              </w:rPr>
            </w:pPr>
            <w:r>
              <w:rPr>
                <w:w w:val="105"/>
                <w:sz w:val="24"/>
                <w:szCs w:val="24"/>
              </w:rPr>
              <w:t>无有害气体检测装置或未定期进行气体检测，扣2分</w:t>
            </w:r>
          </w:p>
          <w:p>
            <w:pPr>
              <w:pStyle w:val="7"/>
              <w:topLinePunct/>
              <w:rPr>
                <w:w w:val="105"/>
                <w:sz w:val="24"/>
                <w:szCs w:val="24"/>
              </w:rPr>
            </w:pPr>
            <w:r>
              <w:rPr>
                <w:w w:val="105"/>
                <w:sz w:val="24"/>
                <w:szCs w:val="24"/>
              </w:rPr>
              <w:t>遇到特殊地层如瓦斯或其它有毒有害气体超限时，未采取有效处理措施，扣 10分</w:t>
            </w:r>
          </w:p>
          <w:p>
            <w:pPr>
              <w:pStyle w:val="7"/>
              <w:topLinePunct/>
              <w:rPr>
                <w:w w:val="105"/>
                <w:sz w:val="24"/>
                <w:szCs w:val="24"/>
              </w:rPr>
            </w:pPr>
            <w:r>
              <w:rPr>
                <w:w w:val="105"/>
                <w:sz w:val="24"/>
                <w:szCs w:val="24"/>
              </w:rPr>
              <w:t>未按规定设置警示、通信、排水及消防器材，扣5分</w:t>
            </w:r>
          </w:p>
          <w:p>
            <w:pPr>
              <w:pStyle w:val="7"/>
              <w:topLinePunct/>
              <w:rPr>
                <w:w w:val="105"/>
                <w:sz w:val="24"/>
                <w:szCs w:val="24"/>
              </w:rPr>
            </w:pPr>
            <w:r>
              <w:rPr>
                <w:w w:val="105"/>
                <w:sz w:val="24"/>
                <w:szCs w:val="24"/>
              </w:rPr>
              <w:t>压力软管耐压强度不满足设计要求，布置于作业区及人行道范围的压力软管未采取防脱、限位措施，扣 1</w:t>
            </w:r>
            <w:r>
              <w:rPr>
                <w:rFonts w:hint="eastAsia"/>
                <w:w w:val="105"/>
                <w:sz w:val="24"/>
                <w:szCs w:val="24"/>
              </w:rPr>
              <w:t>～</w:t>
            </w:r>
            <w:r>
              <w:rPr>
                <w:w w:val="105"/>
                <w:sz w:val="24"/>
                <w:szCs w:val="24"/>
              </w:rPr>
              <w:t>2分</w:t>
            </w:r>
          </w:p>
          <w:p>
            <w:pPr>
              <w:pStyle w:val="7"/>
              <w:topLinePunct/>
              <w:rPr>
                <w:w w:val="105"/>
                <w:sz w:val="24"/>
                <w:szCs w:val="24"/>
              </w:rPr>
            </w:pPr>
            <w:r>
              <w:rPr>
                <w:w w:val="105"/>
                <w:sz w:val="24"/>
                <w:szCs w:val="24"/>
              </w:rPr>
              <w:t>光线不足或未设置足够照明，扣2分</w:t>
            </w:r>
          </w:p>
          <w:p>
            <w:pPr>
              <w:pStyle w:val="7"/>
              <w:topLinePunct/>
              <w:rPr>
                <w:w w:val="105"/>
                <w:sz w:val="24"/>
                <w:szCs w:val="24"/>
              </w:rPr>
            </w:pPr>
            <w:r>
              <w:rPr>
                <w:w w:val="105"/>
                <w:sz w:val="24"/>
                <w:szCs w:val="24"/>
              </w:rPr>
              <w:t>照明未采用36V及以下安全电压，扣 5分</w:t>
            </w:r>
          </w:p>
          <w:p>
            <w:pPr>
              <w:pStyle w:val="7"/>
              <w:topLinePunct/>
              <w:rPr>
                <w:w w:val="105"/>
                <w:sz w:val="24"/>
                <w:szCs w:val="24"/>
              </w:rPr>
            </w:pPr>
            <w:r>
              <w:rPr>
                <w:w w:val="105"/>
                <w:sz w:val="24"/>
                <w:szCs w:val="24"/>
              </w:rPr>
              <w:t>未采取人车分行措施，扣5分</w:t>
            </w:r>
          </w:p>
          <w:p>
            <w:pPr>
              <w:pStyle w:val="7"/>
              <w:topLinePunct/>
              <w:rPr>
                <w:w w:val="105"/>
                <w:sz w:val="24"/>
                <w:szCs w:val="24"/>
              </w:rPr>
            </w:pPr>
            <w:r>
              <w:rPr>
                <w:w w:val="105"/>
                <w:sz w:val="24"/>
                <w:szCs w:val="24"/>
              </w:rPr>
              <w:t>通道不畅通或防护措施设置不规范，扣3</w:t>
            </w:r>
            <w:r>
              <w:rPr>
                <w:rFonts w:hint="eastAsia"/>
                <w:w w:val="105"/>
                <w:sz w:val="24"/>
                <w:szCs w:val="24"/>
              </w:rPr>
              <w:t>～</w:t>
            </w:r>
            <w:r>
              <w:rPr>
                <w:w w:val="105"/>
                <w:sz w:val="24"/>
                <w:szCs w:val="24"/>
              </w:rPr>
              <w:t>5分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31"/>
              <w:jc w:val="center"/>
              <w:rPr>
                <w:rFonts w:ascii="Times New Roman"/>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3" w:hRule="atLeast"/>
        </w:trPr>
        <w:tc>
          <w:tcPr>
            <w:tcW w:w="393" w:type="dxa"/>
            <w:tcBorders>
              <w:top w:val="single" w:color="000000" w:sz="4" w:space="0"/>
              <w:bottom w:val="single" w:color="000000" w:sz="4" w:space="0"/>
              <w:right w:val="single" w:color="000000" w:sz="4" w:space="0"/>
            </w:tcBorders>
            <w:vAlign w:val="center"/>
          </w:tcPr>
          <w:p>
            <w:pPr>
              <w:pStyle w:val="7"/>
              <w:jc w:val="center"/>
              <w:rPr>
                <w:rFonts w:ascii="Times New Roman"/>
                <w:sz w:val="24"/>
                <w:szCs w:val="24"/>
              </w:rPr>
            </w:pPr>
            <w:r>
              <w:rPr>
                <w:rFonts w:ascii="Times New Roman"/>
                <w:w w:val="92"/>
                <w:sz w:val="24"/>
                <w:szCs w:val="24"/>
              </w:rPr>
              <w:t>9</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spacing w:line="247" w:lineRule="auto"/>
              <w:ind w:right="30"/>
              <w:jc w:val="center"/>
              <w:rPr>
                <w:sz w:val="24"/>
                <w:szCs w:val="24"/>
              </w:rPr>
            </w:pPr>
            <w:r>
              <w:rPr>
                <w:spacing w:val="-2"/>
                <w:w w:val="110"/>
                <w:sz w:val="24"/>
                <w:szCs w:val="24"/>
              </w:rPr>
              <w:t>施工</w:t>
            </w:r>
            <w:r>
              <w:rPr>
                <w:spacing w:val="-1"/>
                <w:w w:val="110"/>
                <w:sz w:val="24"/>
                <w:szCs w:val="24"/>
              </w:rPr>
              <w:t>监测</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sz w:val="24"/>
                <w:szCs w:val="24"/>
              </w:rPr>
            </w:pPr>
            <w:r>
              <w:rPr>
                <w:spacing w:val="-1"/>
                <w:sz w:val="24"/>
                <w:szCs w:val="24"/>
              </w:rPr>
              <w:t>未按监测方案进行项目监测，扣</w:t>
            </w:r>
            <w:r>
              <w:rPr>
                <w:rFonts w:ascii="Times New Roman" w:eastAsia="Times New Roman"/>
                <w:sz w:val="24"/>
                <w:szCs w:val="24"/>
              </w:rPr>
              <w:t>10</w:t>
            </w:r>
            <w:r>
              <w:rPr>
                <w:sz w:val="24"/>
                <w:szCs w:val="24"/>
              </w:rPr>
              <w:t>分</w:t>
            </w:r>
          </w:p>
          <w:p>
            <w:pPr>
              <w:pStyle w:val="7"/>
              <w:topLinePunct/>
              <w:rPr>
                <w:sz w:val="24"/>
                <w:szCs w:val="24"/>
              </w:rPr>
            </w:pPr>
            <w:r>
              <w:rPr>
                <w:sz w:val="24"/>
                <w:szCs w:val="24"/>
              </w:rPr>
              <w:t>穿越既有重要建（构）筑物、既有交通线路、湖泊、河流等特殊地段未按照专项方</w:t>
            </w:r>
            <w:r>
              <w:rPr>
                <w:spacing w:val="-1"/>
                <w:sz w:val="24"/>
                <w:szCs w:val="24"/>
              </w:rPr>
              <w:t xml:space="preserve">案进行监测，扣 </w:t>
            </w:r>
            <w:r>
              <w:rPr>
                <w:rFonts w:ascii="Times New Roman" w:eastAsia="Times New Roman"/>
                <w:sz w:val="24"/>
                <w:szCs w:val="24"/>
              </w:rPr>
              <w:t>10</w:t>
            </w:r>
            <w:r>
              <w:rPr>
                <w:sz w:val="24"/>
                <w:szCs w:val="24"/>
              </w:rPr>
              <w:t>分</w:t>
            </w:r>
          </w:p>
          <w:p>
            <w:pPr>
              <w:pStyle w:val="7"/>
              <w:topLinePunct/>
              <w:spacing w:line="230" w:lineRule="auto"/>
              <w:rPr>
                <w:sz w:val="24"/>
                <w:szCs w:val="24"/>
              </w:rPr>
            </w:pPr>
            <w:r>
              <w:rPr>
                <w:w w:val="110"/>
                <w:sz w:val="24"/>
                <w:szCs w:val="24"/>
              </w:rPr>
              <w:t>监测点设置或监测频率不符合监测方案，</w:t>
            </w:r>
            <w:r>
              <w:rPr>
                <w:spacing w:val="-86"/>
                <w:w w:val="110"/>
                <w:sz w:val="24"/>
                <w:szCs w:val="24"/>
              </w:rPr>
              <w:t xml:space="preserve"> </w:t>
            </w:r>
            <w:r>
              <w:rPr>
                <w:spacing w:val="-16"/>
                <w:w w:val="105"/>
                <w:sz w:val="24"/>
                <w:szCs w:val="24"/>
              </w:rPr>
              <w:t xml:space="preserve">扣 </w:t>
            </w:r>
            <w:r>
              <w:rPr>
                <w:rFonts w:ascii="Times New Roman" w:eastAsia="Times New Roman"/>
                <w:w w:val="105"/>
                <w:sz w:val="24"/>
                <w:szCs w:val="24"/>
              </w:rPr>
              <w:t>3</w:t>
            </w:r>
            <w:r>
              <w:rPr>
                <w:rFonts w:hint="eastAsia" w:ascii="Times New Roman" w:eastAsia="Times New Roman"/>
                <w:w w:val="105"/>
                <w:sz w:val="24"/>
                <w:szCs w:val="24"/>
              </w:rPr>
              <w:t>～</w:t>
            </w:r>
            <w:r>
              <w:rPr>
                <w:rFonts w:ascii="Times New Roman" w:eastAsia="Times New Roman"/>
                <w:w w:val="105"/>
                <w:sz w:val="24"/>
                <w:szCs w:val="24"/>
              </w:rPr>
              <w:t>5</w:t>
            </w:r>
            <w:r>
              <w:rPr>
                <w:w w:val="105"/>
                <w:sz w:val="24"/>
                <w:szCs w:val="24"/>
              </w:rPr>
              <w:t>分</w:t>
            </w:r>
          </w:p>
          <w:p>
            <w:pPr>
              <w:pStyle w:val="7"/>
              <w:topLinePunct/>
              <w:spacing w:line="237" w:lineRule="auto"/>
              <w:rPr>
                <w:sz w:val="24"/>
                <w:szCs w:val="24"/>
              </w:rPr>
            </w:pPr>
            <w:r>
              <w:rPr>
                <w:w w:val="110"/>
                <w:sz w:val="24"/>
                <w:szCs w:val="24"/>
              </w:rPr>
              <w:t>未按设计及工程情况及时处理监测数据</w:t>
            </w:r>
            <w:r>
              <w:rPr>
                <w:spacing w:val="-8"/>
                <w:w w:val="105"/>
                <w:sz w:val="24"/>
                <w:szCs w:val="24"/>
              </w:rPr>
              <w:t>并反馈、指导施工</w:t>
            </w:r>
            <w:r>
              <w:rPr>
                <w:sz w:val="24"/>
                <w:szCs w:val="24"/>
              </w:rPr>
              <w:t>，</w:t>
            </w:r>
            <w:r>
              <w:rPr>
                <w:spacing w:val="-16"/>
                <w:w w:val="105"/>
                <w:sz w:val="24"/>
                <w:szCs w:val="24"/>
              </w:rPr>
              <w:t xml:space="preserve">扣 </w:t>
            </w:r>
            <w:r>
              <w:rPr>
                <w:rFonts w:ascii="Times New Roman" w:eastAsia="Times New Roman"/>
                <w:w w:val="105"/>
                <w:sz w:val="24"/>
                <w:szCs w:val="24"/>
              </w:rPr>
              <w:t>5</w:t>
            </w:r>
            <w:r>
              <w:rPr>
                <w:w w:val="105"/>
                <w:sz w:val="24"/>
                <w:szCs w:val="24"/>
              </w:rPr>
              <w:t>分</w:t>
            </w:r>
          </w:p>
          <w:p>
            <w:pPr>
              <w:pStyle w:val="7"/>
              <w:topLinePunct/>
              <w:spacing w:line="237" w:lineRule="auto"/>
              <w:rPr>
                <w:sz w:val="24"/>
                <w:szCs w:val="24"/>
              </w:rPr>
            </w:pPr>
            <w:r>
              <w:rPr>
                <w:w w:val="110"/>
                <w:sz w:val="24"/>
                <w:szCs w:val="24"/>
              </w:rPr>
              <w:t>未按规定要求进行盾构机通过后地层空</w:t>
            </w:r>
            <w:r>
              <w:rPr>
                <w:spacing w:val="1"/>
                <w:w w:val="105"/>
                <w:sz w:val="24"/>
                <w:szCs w:val="24"/>
              </w:rPr>
              <w:t>洞隐患探测</w:t>
            </w:r>
            <w:r>
              <w:rPr>
                <w:sz w:val="24"/>
                <w:szCs w:val="24"/>
              </w:rPr>
              <w:t>，</w:t>
            </w:r>
            <w:r>
              <w:rPr>
                <w:spacing w:val="-5"/>
                <w:w w:val="105"/>
                <w:sz w:val="24"/>
                <w:szCs w:val="24"/>
              </w:rPr>
              <w:t>每处扣</w:t>
            </w:r>
            <w:r>
              <w:rPr>
                <w:rFonts w:ascii="Times New Roman" w:eastAsia="Times New Roman"/>
                <w:w w:val="105"/>
                <w:sz w:val="24"/>
                <w:szCs w:val="24"/>
              </w:rPr>
              <w:t>5</w:t>
            </w:r>
            <w:r>
              <w:rPr>
                <w:w w:val="105"/>
                <w:sz w:val="24"/>
                <w:szCs w:val="24"/>
              </w:rPr>
              <w:t>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spacing w:before="1"/>
              <w:ind w:right="31"/>
              <w:jc w:val="center"/>
              <w:rPr>
                <w:rFonts w:ascii="Times New Roman"/>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393" w:type="dxa"/>
            <w:tcBorders>
              <w:top w:val="single" w:color="000000" w:sz="4" w:space="0"/>
              <w:bottom w:val="single" w:color="000000" w:sz="4" w:space="0"/>
              <w:right w:val="single" w:color="000000" w:sz="4" w:space="0"/>
            </w:tcBorders>
            <w:vAlign w:val="center"/>
          </w:tcPr>
          <w:p>
            <w:pPr>
              <w:pStyle w:val="7"/>
              <w:ind w:right="12"/>
              <w:jc w:val="center"/>
              <w:rPr>
                <w:rFonts w:ascii="Times New Roman"/>
                <w:sz w:val="24"/>
                <w:szCs w:val="24"/>
              </w:rPr>
            </w:pPr>
            <w:r>
              <w:rPr>
                <w:rFonts w:ascii="Times New Roman"/>
                <w:w w:val="110"/>
                <w:sz w:val="24"/>
                <w:szCs w:val="24"/>
              </w:rPr>
              <w:t>10</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ind w:right="27"/>
              <w:jc w:val="center"/>
              <w:rPr>
                <w:sz w:val="24"/>
                <w:szCs w:val="24"/>
              </w:rPr>
            </w:pPr>
            <w:r>
              <w:rPr>
                <w:spacing w:val="-2"/>
                <w:w w:val="110"/>
                <w:sz w:val="24"/>
                <w:szCs w:val="24"/>
              </w:rPr>
              <w:t>轨行</w:t>
            </w:r>
            <w:r>
              <w:rPr>
                <w:spacing w:val="-1"/>
                <w:w w:val="110"/>
                <w:sz w:val="24"/>
                <w:szCs w:val="24"/>
              </w:rPr>
              <w:t>区施工安</w:t>
            </w:r>
            <w:r>
              <w:rPr>
                <w:w w:val="110"/>
                <w:sz w:val="24"/>
                <w:szCs w:val="24"/>
              </w:rPr>
              <w:t>全</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sz w:val="24"/>
                <w:szCs w:val="24"/>
              </w:rPr>
            </w:pPr>
            <w:r>
              <w:rPr>
                <w:w w:val="105"/>
                <w:sz w:val="24"/>
                <w:szCs w:val="24"/>
              </w:rPr>
              <w:t>安装的管线、电缆（含预留端）不牢固，存</w:t>
            </w:r>
            <w:r>
              <w:rPr>
                <w:spacing w:val="-11"/>
                <w:sz w:val="24"/>
                <w:szCs w:val="24"/>
              </w:rPr>
              <w:t xml:space="preserve">在侵入行车界限隐患 ，每处扣 </w:t>
            </w:r>
            <w:r>
              <w:rPr>
                <w:rFonts w:ascii="Times New Roman" w:eastAsia="Times New Roman"/>
                <w:spacing w:val="-2"/>
                <w:sz w:val="24"/>
                <w:szCs w:val="24"/>
              </w:rPr>
              <w:t>2</w:t>
            </w:r>
            <w:r>
              <w:rPr>
                <w:spacing w:val="-2"/>
                <w:sz w:val="24"/>
                <w:szCs w:val="24"/>
              </w:rPr>
              <w:t>分</w:t>
            </w:r>
          </w:p>
          <w:p>
            <w:pPr>
              <w:pStyle w:val="7"/>
              <w:topLinePunct/>
              <w:rPr>
                <w:sz w:val="24"/>
                <w:szCs w:val="24"/>
              </w:rPr>
            </w:pPr>
            <w:r>
              <w:rPr>
                <w:w w:val="110"/>
                <w:sz w:val="24"/>
                <w:szCs w:val="24"/>
              </w:rPr>
              <w:t>轨行区作业人员未戴安全帽或未穿荧光</w:t>
            </w:r>
            <w:r>
              <w:rPr>
                <w:spacing w:val="19"/>
                <w:w w:val="110"/>
                <w:sz w:val="24"/>
                <w:szCs w:val="24"/>
              </w:rPr>
              <w:t>衣</w:t>
            </w:r>
            <w:r>
              <w:rPr>
                <w:sz w:val="24"/>
                <w:szCs w:val="24"/>
              </w:rPr>
              <w:t>，</w:t>
            </w:r>
            <w:r>
              <w:rPr>
                <w:spacing w:val="-5"/>
                <w:w w:val="110"/>
                <w:sz w:val="24"/>
                <w:szCs w:val="24"/>
              </w:rPr>
              <w:t xml:space="preserve">每人扣 </w:t>
            </w:r>
            <w:r>
              <w:rPr>
                <w:rFonts w:ascii="Times New Roman" w:eastAsia="Times New Roman"/>
                <w:w w:val="110"/>
                <w:sz w:val="24"/>
                <w:szCs w:val="24"/>
              </w:rPr>
              <w:t>1</w:t>
            </w:r>
            <w:r>
              <w:rPr>
                <w:w w:val="110"/>
                <w:sz w:val="24"/>
                <w:szCs w:val="24"/>
              </w:rPr>
              <w:t>分</w:t>
            </w:r>
          </w:p>
          <w:p>
            <w:pPr>
              <w:pStyle w:val="7"/>
              <w:topLinePunct/>
              <w:rPr>
                <w:sz w:val="24"/>
                <w:szCs w:val="24"/>
              </w:rPr>
            </w:pPr>
            <w:r>
              <w:rPr>
                <w:w w:val="110"/>
                <w:sz w:val="24"/>
                <w:szCs w:val="24"/>
              </w:rPr>
              <w:t>施工区域两端未设置红闪灯等警示装置，</w:t>
            </w:r>
            <w:r>
              <w:rPr>
                <w:spacing w:val="-85"/>
                <w:w w:val="110"/>
                <w:sz w:val="24"/>
                <w:szCs w:val="24"/>
              </w:rPr>
              <w:t xml:space="preserve"> </w:t>
            </w:r>
            <w:r>
              <w:rPr>
                <w:spacing w:val="-3"/>
                <w:sz w:val="24"/>
                <w:szCs w:val="24"/>
              </w:rPr>
              <w:t>每处扣</w:t>
            </w:r>
            <w:r>
              <w:rPr>
                <w:rFonts w:ascii="Times New Roman" w:eastAsia="Times New Roman"/>
                <w:sz w:val="24"/>
                <w:szCs w:val="24"/>
              </w:rPr>
              <w:t>2</w:t>
            </w:r>
            <w:r>
              <w:rPr>
                <w:sz w:val="24"/>
                <w:szCs w:val="24"/>
              </w:rPr>
              <w:t>分</w:t>
            </w:r>
          </w:p>
          <w:p>
            <w:pPr>
              <w:pStyle w:val="7"/>
              <w:topLinePunct/>
              <w:spacing w:line="237" w:lineRule="auto"/>
              <w:rPr>
                <w:sz w:val="24"/>
                <w:szCs w:val="24"/>
              </w:rPr>
            </w:pPr>
            <w:r>
              <w:rPr>
                <w:w w:val="110"/>
                <w:sz w:val="24"/>
                <w:szCs w:val="24"/>
              </w:rPr>
              <w:t>在车辆间、车辆与车挡间工作和穿行，每</w:t>
            </w:r>
            <w:r>
              <w:rPr>
                <w:spacing w:val="-15"/>
                <w:w w:val="110"/>
                <w:sz w:val="24"/>
                <w:szCs w:val="24"/>
              </w:rPr>
              <w:t xml:space="preserve">人扣 </w:t>
            </w:r>
            <w:r>
              <w:rPr>
                <w:rFonts w:ascii="Times New Roman" w:eastAsia="Times New Roman"/>
                <w:w w:val="110"/>
                <w:sz w:val="24"/>
                <w:szCs w:val="24"/>
              </w:rPr>
              <w:t>1</w:t>
            </w:r>
            <w:r>
              <w:rPr>
                <w:w w:val="110"/>
                <w:sz w:val="24"/>
                <w:szCs w:val="24"/>
              </w:rPr>
              <w:t>分</w:t>
            </w:r>
          </w:p>
          <w:p>
            <w:pPr>
              <w:pStyle w:val="7"/>
              <w:topLinePunct/>
              <w:rPr>
                <w:sz w:val="24"/>
                <w:szCs w:val="24"/>
              </w:rPr>
            </w:pPr>
            <w:r>
              <w:rPr>
                <w:spacing w:val="-3"/>
                <w:sz w:val="24"/>
                <w:szCs w:val="24"/>
              </w:rPr>
              <w:t xml:space="preserve">手推车在轨行区溜车，扣 </w:t>
            </w:r>
            <w:r>
              <w:rPr>
                <w:rFonts w:ascii="Times New Roman" w:eastAsia="Times New Roman"/>
                <w:sz w:val="24"/>
                <w:szCs w:val="24"/>
              </w:rPr>
              <w:t>2</w:t>
            </w:r>
            <w:r>
              <w:rPr>
                <w:sz w:val="24"/>
                <w:szCs w:val="24"/>
              </w:rPr>
              <w:t>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23"/>
              <w:jc w:val="center"/>
              <w:rPr>
                <w:rFonts w:ascii="Times New Roman"/>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9283" w:type="dxa"/>
            <w:gridSpan w:val="3"/>
            <w:tcBorders>
              <w:top w:val="single" w:color="000000" w:sz="4" w:space="0"/>
              <w:right w:val="single" w:color="000000" w:sz="4" w:space="0"/>
            </w:tcBorders>
            <w:vAlign w:val="center"/>
          </w:tcPr>
          <w:p>
            <w:pPr>
              <w:pStyle w:val="7"/>
              <w:spacing w:before="6"/>
              <w:ind w:firstLine="4224" w:firstLineChars="1600"/>
              <w:rPr>
                <w:spacing w:val="-3"/>
                <w:sz w:val="24"/>
                <w:szCs w:val="24"/>
              </w:rPr>
            </w:pPr>
            <w:r>
              <w:rPr>
                <w:w w:val="110"/>
                <w:sz w:val="24"/>
                <w:szCs w:val="24"/>
              </w:rPr>
              <w:t>分项评分</w:t>
            </w:r>
          </w:p>
        </w:tc>
        <w:tc>
          <w:tcPr>
            <w:tcW w:w="553" w:type="dxa"/>
            <w:tcBorders>
              <w:top w:val="single" w:color="000000" w:sz="4" w:space="0"/>
              <w:left w:val="single" w:color="000000" w:sz="4" w:space="0"/>
              <w:right w:val="single" w:color="000000" w:sz="4" w:space="0"/>
            </w:tcBorders>
            <w:vAlign w:val="center"/>
          </w:tcPr>
          <w:p>
            <w:pPr>
              <w:pStyle w:val="7"/>
              <w:ind w:left="55" w:right="23"/>
              <w:jc w:val="center"/>
              <w:rPr>
                <w:rFonts w:ascii="Times New Roman"/>
                <w:w w:val="110"/>
                <w:sz w:val="24"/>
                <w:szCs w:val="24"/>
              </w:rPr>
            </w:pPr>
            <w:r>
              <w:rPr>
                <w:rFonts w:hint="eastAsia" w:ascii="Times New Roman"/>
                <w:w w:val="110"/>
                <w:sz w:val="24"/>
                <w:szCs w:val="24"/>
              </w:rPr>
              <w:t>100</w:t>
            </w:r>
          </w:p>
        </w:tc>
        <w:tc>
          <w:tcPr>
            <w:tcW w:w="382" w:type="dxa"/>
            <w:tcBorders>
              <w:top w:val="single" w:color="000000" w:sz="4" w:space="0"/>
              <w:left w:val="single" w:color="000000" w:sz="4" w:space="0"/>
              <w:right w:val="single" w:color="000000" w:sz="4" w:space="0"/>
            </w:tcBorders>
            <w:vAlign w:val="center"/>
          </w:tcPr>
          <w:p>
            <w:pPr>
              <w:pStyle w:val="7"/>
              <w:jc w:val="center"/>
              <w:rPr>
                <w:rFonts w:ascii="Times New Roman"/>
                <w:sz w:val="24"/>
                <w:szCs w:val="24"/>
              </w:rPr>
            </w:pPr>
          </w:p>
        </w:tc>
        <w:tc>
          <w:tcPr>
            <w:tcW w:w="446" w:type="dxa"/>
            <w:tcBorders>
              <w:top w:val="single" w:color="000000" w:sz="4" w:space="0"/>
              <w:left w:val="single" w:color="000000" w:sz="4" w:space="0"/>
              <w:right w:val="single" w:color="000000" w:sz="4" w:space="0"/>
            </w:tcBorders>
            <w:vAlign w:val="center"/>
          </w:tcPr>
          <w:p>
            <w:pPr>
              <w:pStyle w:val="7"/>
              <w:jc w:val="center"/>
              <w:rPr>
                <w:rFonts w:ascii="Times New Roman"/>
                <w:sz w:val="24"/>
                <w:szCs w:val="24"/>
              </w:rPr>
            </w:pPr>
          </w:p>
        </w:tc>
      </w:tr>
    </w:tbl>
    <w:p>
      <w:pPr>
        <w:rPr>
          <w:rFonts w:ascii="Times New Roman"/>
          <w:sz w:val="24"/>
          <w:szCs w:val="24"/>
        </w:rPr>
        <w:sectPr>
          <w:pgSz w:w="11907" w:h="16839"/>
          <w:pgMar w:top="1100" w:right="0" w:bottom="964" w:left="709" w:header="0" w:footer="845" w:gutter="0"/>
          <w:cols w:space="720" w:num="1"/>
          <w:docGrid w:linePitch="286" w:charSpace="0"/>
        </w:sectPr>
      </w:pPr>
      <w:r>
        <w:rPr>
          <w:rFonts w:hint="eastAsia" w:ascii="Times New Roman"/>
          <w:sz w:val="24"/>
          <w:szCs w:val="24"/>
        </w:rPr>
        <w:t xml:space="preserve">   检查人员：                                                          年   月    日                                                           </w:t>
      </w:r>
    </w:p>
    <w:p>
      <w:pPr>
        <w:pStyle w:val="3"/>
        <w:tabs>
          <w:tab w:val="left" w:pos="2621"/>
        </w:tabs>
        <w:spacing w:before="79" w:line="320" w:lineRule="exact"/>
        <w:ind w:firstLine="882" w:firstLineChars="350"/>
        <w:rPr>
          <w:sz w:val="24"/>
          <w:szCs w:val="24"/>
        </w:rPr>
      </w:pPr>
      <w:bookmarkStart w:id="22" w:name="92"/>
      <w:bookmarkEnd w:id="22"/>
      <w:bookmarkStart w:id="23" w:name="91"/>
      <w:bookmarkEnd w:id="23"/>
      <w:r>
        <w:rPr>
          <w:w w:val="105"/>
          <w:sz w:val="24"/>
          <w:szCs w:val="24"/>
        </w:rPr>
        <w:t>表</w:t>
      </w:r>
      <w:r>
        <w:rPr>
          <w:spacing w:val="-39"/>
          <w:w w:val="105"/>
          <w:sz w:val="24"/>
          <w:szCs w:val="24"/>
        </w:rPr>
        <w:t xml:space="preserve"> </w:t>
      </w:r>
      <w:r>
        <w:rPr>
          <w:rFonts w:ascii="Times New Roman" w:eastAsia="Times New Roman"/>
          <w:w w:val="105"/>
          <w:sz w:val="24"/>
          <w:szCs w:val="24"/>
        </w:rPr>
        <w:t>B.</w:t>
      </w:r>
      <w:r>
        <w:rPr>
          <w:rFonts w:ascii="Times New Roman" w:eastAsia="Times New Roman"/>
          <w:spacing w:val="-17"/>
          <w:w w:val="105"/>
          <w:sz w:val="24"/>
          <w:szCs w:val="24"/>
        </w:rPr>
        <w:t xml:space="preserve"> </w:t>
      </w:r>
      <w:r>
        <w:rPr>
          <w:rFonts w:ascii="Times New Roman" w:eastAsia="Times New Roman"/>
          <w:spacing w:val="12"/>
          <w:w w:val="105"/>
          <w:sz w:val="24"/>
          <w:szCs w:val="24"/>
        </w:rPr>
        <w:t>12-</w:t>
      </w:r>
      <w:r>
        <w:rPr>
          <w:rFonts w:ascii="Times New Roman" w:eastAsia="Times New Roman"/>
          <w:spacing w:val="13"/>
          <w:w w:val="105"/>
          <w:sz w:val="24"/>
          <w:szCs w:val="24"/>
        </w:rPr>
        <w:t xml:space="preserve"> </w:t>
      </w:r>
      <w:r>
        <w:rPr>
          <w:rFonts w:ascii="Times New Roman" w:eastAsia="Times New Roman"/>
          <w:w w:val="105"/>
          <w:sz w:val="24"/>
          <w:szCs w:val="24"/>
        </w:rPr>
        <w:t>2</w:t>
      </w:r>
      <w:r>
        <w:rPr>
          <w:rFonts w:ascii="Times New Roman" w:eastAsia="Times New Roman"/>
          <w:w w:val="105"/>
          <w:sz w:val="24"/>
          <w:szCs w:val="24"/>
        </w:rPr>
        <w:tab/>
      </w:r>
      <w:r>
        <w:rPr>
          <w:w w:val="105"/>
          <w:sz w:val="24"/>
          <w:szCs w:val="24"/>
        </w:rPr>
        <w:t>矿山法隧道施工检查评分表</w:t>
      </w:r>
    </w:p>
    <w:tbl>
      <w:tblPr>
        <w:tblStyle w:val="4"/>
        <w:tblW w:w="1062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gridCol w:w="708"/>
        <w:gridCol w:w="8225"/>
        <w:gridCol w:w="422"/>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423" w:type="dxa"/>
            <w:tcBorders>
              <w:left w:val="single" w:color="000000" w:sz="8" w:space="0"/>
            </w:tcBorders>
          </w:tcPr>
          <w:p>
            <w:pPr>
              <w:pStyle w:val="7"/>
              <w:spacing w:before="128" w:line="320" w:lineRule="exact"/>
              <w:ind w:left="43" w:right="12"/>
              <w:jc w:val="center"/>
              <w:rPr>
                <w:sz w:val="24"/>
                <w:szCs w:val="24"/>
              </w:rPr>
            </w:pPr>
            <w:r>
              <w:rPr>
                <w:w w:val="105"/>
                <w:sz w:val="24"/>
                <w:szCs w:val="24"/>
              </w:rPr>
              <w:t>序号</w:t>
            </w:r>
          </w:p>
        </w:tc>
        <w:tc>
          <w:tcPr>
            <w:tcW w:w="708" w:type="dxa"/>
            <w:vAlign w:val="center"/>
          </w:tcPr>
          <w:p>
            <w:pPr>
              <w:pStyle w:val="7"/>
              <w:spacing w:before="28" w:line="320" w:lineRule="exact"/>
              <w:ind w:left="63" w:right="30" w:firstLine="3"/>
              <w:jc w:val="center"/>
              <w:rPr>
                <w:spacing w:val="-2"/>
                <w:w w:val="110"/>
                <w:sz w:val="24"/>
                <w:szCs w:val="24"/>
              </w:rPr>
            </w:pPr>
            <w:r>
              <w:rPr>
                <w:spacing w:val="-2"/>
                <w:w w:val="110"/>
                <w:sz w:val="24"/>
                <w:szCs w:val="24"/>
              </w:rPr>
              <w:t>评定</w:t>
            </w:r>
          </w:p>
          <w:p>
            <w:pPr>
              <w:pStyle w:val="7"/>
              <w:spacing w:before="28" w:line="320" w:lineRule="exact"/>
              <w:ind w:left="63" w:right="30" w:firstLine="3"/>
              <w:jc w:val="center"/>
              <w:rPr>
                <w:sz w:val="24"/>
                <w:szCs w:val="24"/>
              </w:rPr>
            </w:pPr>
            <w:r>
              <w:rPr>
                <w:w w:val="110"/>
                <w:sz w:val="24"/>
                <w:szCs w:val="24"/>
              </w:rPr>
              <w:t>项目</w:t>
            </w:r>
          </w:p>
        </w:tc>
        <w:tc>
          <w:tcPr>
            <w:tcW w:w="8225" w:type="dxa"/>
            <w:vAlign w:val="center"/>
          </w:tcPr>
          <w:p>
            <w:pPr>
              <w:pStyle w:val="7"/>
              <w:spacing w:before="128" w:line="320" w:lineRule="exact"/>
              <w:jc w:val="center"/>
              <w:rPr>
                <w:sz w:val="24"/>
                <w:szCs w:val="24"/>
              </w:rPr>
            </w:pPr>
            <w:r>
              <w:rPr>
                <w:w w:val="195"/>
                <w:sz w:val="24"/>
                <w:szCs w:val="24"/>
              </w:rPr>
              <w:t>评分标准</w:t>
            </w:r>
          </w:p>
        </w:tc>
        <w:tc>
          <w:tcPr>
            <w:tcW w:w="422" w:type="dxa"/>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425" w:type="dxa"/>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426" w:type="dxa"/>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423" w:type="dxa"/>
            <w:tcBorders>
              <w:left w:val="single" w:color="000000" w:sz="8" w:space="0"/>
            </w:tcBorders>
            <w:vAlign w:val="center"/>
          </w:tcPr>
          <w:p>
            <w:pPr>
              <w:pStyle w:val="7"/>
              <w:spacing w:line="320" w:lineRule="exact"/>
              <w:jc w:val="center"/>
              <w:rPr>
                <w:rFonts w:ascii="Times New Roman"/>
                <w:sz w:val="24"/>
                <w:szCs w:val="24"/>
              </w:rPr>
            </w:pPr>
            <w:r>
              <w:rPr>
                <w:rFonts w:ascii="Times New Roman"/>
                <w:sz w:val="24"/>
                <w:szCs w:val="24"/>
              </w:rPr>
              <w:t>1</w:t>
            </w:r>
          </w:p>
        </w:tc>
        <w:tc>
          <w:tcPr>
            <w:tcW w:w="708" w:type="dxa"/>
            <w:vAlign w:val="center"/>
          </w:tcPr>
          <w:p>
            <w:pPr>
              <w:pStyle w:val="7"/>
              <w:topLinePunct/>
              <w:spacing w:line="320" w:lineRule="exact"/>
              <w:jc w:val="center"/>
              <w:rPr>
                <w:w w:val="105"/>
                <w:sz w:val="24"/>
                <w:szCs w:val="24"/>
              </w:rPr>
            </w:pPr>
            <w:r>
              <w:rPr>
                <w:w w:val="105"/>
                <w:sz w:val="24"/>
                <w:szCs w:val="24"/>
              </w:rPr>
              <w:t>施工方案</w:t>
            </w:r>
          </w:p>
        </w:tc>
        <w:tc>
          <w:tcPr>
            <w:tcW w:w="8225" w:type="dxa"/>
          </w:tcPr>
          <w:p>
            <w:pPr>
              <w:pStyle w:val="7"/>
              <w:topLinePunct/>
              <w:spacing w:line="320" w:lineRule="exact"/>
              <w:rPr>
                <w:w w:val="105"/>
                <w:sz w:val="24"/>
                <w:szCs w:val="24"/>
              </w:rPr>
            </w:pPr>
            <w:r>
              <w:rPr>
                <w:w w:val="105"/>
                <w:sz w:val="24"/>
                <w:szCs w:val="24"/>
              </w:rPr>
              <w:t>危险性较大分部分项工程未按规定编制 专项施工方案或方案未按规定经施工单位技术负责人和总监理工程师审批、签字，每项扣5分</w:t>
            </w:r>
          </w:p>
          <w:p>
            <w:pPr>
              <w:pStyle w:val="7"/>
              <w:topLinePunct/>
              <w:spacing w:line="320" w:lineRule="exact"/>
              <w:rPr>
                <w:w w:val="105"/>
                <w:sz w:val="24"/>
                <w:szCs w:val="24"/>
              </w:rPr>
            </w:pPr>
            <w:r>
              <w:rPr>
                <w:w w:val="105"/>
                <w:sz w:val="24"/>
                <w:szCs w:val="24"/>
              </w:rPr>
              <w:t>未编制隧道施工监测方案，扣 10分</w:t>
            </w:r>
          </w:p>
          <w:p>
            <w:pPr>
              <w:pStyle w:val="7"/>
              <w:topLinePunct/>
              <w:spacing w:line="320" w:lineRule="exact"/>
              <w:rPr>
                <w:w w:val="105"/>
                <w:sz w:val="24"/>
                <w:szCs w:val="24"/>
              </w:rPr>
            </w:pPr>
            <w:r>
              <w:rPr>
                <w:w w:val="105"/>
                <w:sz w:val="24"/>
                <w:szCs w:val="24"/>
              </w:rPr>
              <w:t>方案监测项目、监测频次不符合规范或设计，扣5分</w:t>
            </w:r>
          </w:p>
          <w:p>
            <w:pPr>
              <w:pStyle w:val="7"/>
              <w:topLinePunct/>
              <w:spacing w:line="320" w:lineRule="exact"/>
              <w:rPr>
                <w:w w:val="105"/>
                <w:sz w:val="24"/>
                <w:szCs w:val="24"/>
              </w:rPr>
            </w:pPr>
            <w:r>
              <w:rPr>
                <w:w w:val="105"/>
                <w:sz w:val="24"/>
                <w:szCs w:val="24"/>
              </w:rPr>
              <w:t>未制定轨行区作业安全方案或方案未审批，扣 5分</w:t>
            </w:r>
          </w:p>
          <w:p>
            <w:pPr>
              <w:pStyle w:val="7"/>
              <w:topLinePunct/>
              <w:spacing w:line="320" w:lineRule="exact"/>
              <w:rPr>
                <w:w w:val="105"/>
                <w:sz w:val="24"/>
                <w:szCs w:val="24"/>
              </w:rPr>
            </w:pPr>
            <w:r>
              <w:rPr>
                <w:w w:val="105"/>
                <w:sz w:val="24"/>
                <w:szCs w:val="24"/>
              </w:rPr>
              <w:t>未编制现场应急预案 ，扣10分</w:t>
            </w:r>
          </w:p>
        </w:tc>
        <w:tc>
          <w:tcPr>
            <w:tcW w:w="422" w:type="dxa"/>
            <w:vAlign w:val="center"/>
          </w:tcPr>
          <w:p>
            <w:pPr>
              <w:pStyle w:val="7"/>
              <w:spacing w:line="320" w:lineRule="exact"/>
              <w:jc w:val="center"/>
              <w:rPr>
                <w:rFonts w:ascii="Times New Roman"/>
                <w:sz w:val="24"/>
                <w:szCs w:val="24"/>
              </w:rPr>
            </w:pPr>
            <w:r>
              <w:rPr>
                <w:rFonts w:ascii="Times New Roman"/>
                <w:w w:val="105"/>
                <w:sz w:val="24"/>
                <w:szCs w:val="24"/>
              </w:rPr>
              <w:t>10</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423" w:type="dxa"/>
            <w:tcBorders>
              <w:left w:val="single" w:color="000000" w:sz="8" w:space="0"/>
            </w:tcBorders>
            <w:vAlign w:val="center"/>
          </w:tcPr>
          <w:p>
            <w:pPr>
              <w:pStyle w:val="7"/>
              <w:spacing w:before="149" w:line="320" w:lineRule="exact"/>
              <w:jc w:val="center"/>
              <w:rPr>
                <w:rFonts w:ascii="Times New Roman"/>
                <w:sz w:val="24"/>
                <w:szCs w:val="24"/>
              </w:rPr>
            </w:pPr>
            <w:r>
              <w:rPr>
                <w:rFonts w:ascii="Times New Roman"/>
                <w:w w:val="95"/>
                <w:sz w:val="24"/>
                <w:szCs w:val="24"/>
              </w:rPr>
              <w:t>2</w:t>
            </w:r>
          </w:p>
        </w:tc>
        <w:tc>
          <w:tcPr>
            <w:tcW w:w="708" w:type="dxa"/>
            <w:vAlign w:val="center"/>
          </w:tcPr>
          <w:p>
            <w:pPr>
              <w:pStyle w:val="7"/>
              <w:topLinePunct/>
              <w:spacing w:line="320" w:lineRule="exact"/>
              <w:jc w:val="center"/>
              <w:rPr>
                <w:w w:val="105"/>
                <w:sz w:val="24"/>
                <w:szCs w:val="24"/>
              </w:rPr>
            </w:pPr>
            <w:r>
              <w:rPr>
                <w:w w:val="105"/>
                <w:sz w:val="24"/>
                <w:szCs w:val="24"/>
              </w:rPr>
              <w:t>地层超前支护加固</w:t>
            </w:r>
          </w:p>
        </w:tc>
        <w:tc>
          <w:tcPr>
            <w:tcW w:w="8225" w:type="dxa"/>
          </w:tcPr>
          <w:p>
            <w:pPr>
              <w:pStyle w:val="7"/>
              <w:topLinePunct/>
              <w:spacing w:line="320" w:lineRule="exact"/>
              <w:rPr>
                <w:w w:val="105"/>
                <w:sz w:val="24"/>
                <w:szCs w:val="24"/>
              </w:rPr>
            </w:pPr>
            <w:r>
              <w:rPr>
                <w:w w:val="105"/>
                <w:sz w:val="24"/>
                <w:szCs w:val="24"/>
              </w:rPr>
              <w:t>未按设计要求及规范进行超前支护、加固或保护地下管线等工程周边环境，扣5分</w:t>
            </w:r>
          </w:p>
          <w:p>
            <w:pPr>
              <w:pStyle w:val="7"/>
              <w:topLinePunct/>
              <w:spacing w:line="320" w:lineRule="exact"/>
              <w:rPr>
                <w:w w:val="105"/>
                <w:sz w:val="24"/>
                <w:szCs w:val="24"/>
              </w:rPr>
            </w:pPr>
            <w:r>
              <w:rPr>
                <w:w w:val="105"/>
                <w:sz w:val="24"/>
                <w:szCs w:val="24"/>
              </w:rPr>
              <w:t>超前加固前掌子面未按要求封闭，扣5分</w:t>
            </w:r>
          </w:p>
          <w:p>
            <w:pPr>
              <w:pStyle w:val="7"/>
              <w:topLinePunct/>
              <w:spacing w:line="320" w:lineRule="exact"/>
              <w:rPr>
                <w:w w:val="105"/>
                <w:sz w:val="24"/>
                <w:szCs w:val="24"/>
              </w:rPr>
            </w:pPr>
            <w:r>
              <w:rPr>
                <w:w w:val="105"/>
                <w:sz w:val="24"/>
                <w:szCs w:val="24"/>
              </w:rPr>
              <w:t>大管棚或小导管的材质、规格、长度、间距、外插角等不符合规范、设计和方案要求，扣 3</w:t>
            </w:r>
            <w:r>
              <w:rPr>
                <w:rFonts w:hint="eastAsia"/>
                <w:w w:val="105"/>
                <w:sz w:val="24"/>
                <w:szCs w:val="24"/>
              </w:rPr>
              <w:t>～</w:t>
            </w:r>
            <w:r>
              <w:rPr>
                <w:w w:val="105"/>
                <w:sz w:val="24"/>
                <w:szCs w:val="24"/>
              </w:rPr>
              <w:t>5分</w:t>
            </w:r>
          </w:p>
        </w:tc>
        <w:tc>
          <w:tcPr>
            <w:tcW w:w="422" w:type="dxa"/>
            <w:vAlign w:val="center"/>
          </w:tcPr>
          <w:p>
            <w:pPr>
              <w:pStyle w:val="7"/>
              <w:spacing w:before="149"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423" w:type="dxa"/>
            <w:tcBorders>
              <w:left w:val="single" w:color="000000" w:sz="8" w:space="0"/>
            </w:tcBorders>
            <w:vAlign w:val="center"/>
          </w:tcPr>
          <w:p>
            <w:pPr>
              <w:pStyle w:val="7"/>
              <w:spacing w:line="320" w:lineRule="exact"/>
              <w:jc w:val="center"/>
              <w:rPr>
                <w:rFonts w:ascii="Times New Roman"/>
                <w:sz w:val="24"/>
                <w:szCs w:val="24"/>
              </w:rPr>
            </w:pPr>
            <w:r>
              <w:rPr>
                <w:rFonts w:ascii="Times New Roman"/>
                <w:w w:val="103"/>
                <w:sz w:val="24"/>
                <w:szCs w:val="24"/>
              </w:rPr>
              <w:t>3</w:t>
            </w:r>
          </w:p>
        </w:tc>
        <w:tc>
          <w:tcPr>
            <w:tcW w:w="708" w:type="dxa"/>
            <w:vAlign w:val="center"/>
          </w:tcPr>
          <w:p>
            <w:pPr>
              <w:pStyle w:val="7"/>
              <w:spacing w:before="143" w:line="320" w:lineRule="exact"/>
              <w:ind w:left="155" w:right="34" w:hanging="93"/>
              <w:jc w:val="center"/>
              <w:rPr>
                <w:sz w:val="24"/>
                <w:szCs w:val="24"/>
              </w:rPr>
            </w:pPr>
            <w:r>
              <w:rPr>
                <w:spacing w:val="-2"/>
                <w:w w:val="110"/>
                <w:sz w:val="24"/>
                <w:szCs w:val="24"/>
              </w:rPr>
              <w:t>降排</w:t>
            </w:r>
            <w:r>
              <w:rPr>
                <w:w w:val="110"/>
                <w:sz w:val="24"/>
                <w:szCs w:val="24"/>
              </w:rPr>
              <w:t>水</w:t>
            </w:r>
          </w:p>
        </w:tc>
        <w:tc>
          <w:tcPr>
            <w:tcW w:w="8225" w:type="dxa"/>
          </w:tcPr>
          <w:p>
            <w:pPr>
              <w:pStyle w:val="7"/>
              <w:topLinePunct/>
              <w:spacing w:line="320" w:lineRule="exact"/>
              <w:rPr>
                <w:w w:val="105"/>
                <w:sz w:val="24"/>
                <w:szCs w:val="24"/>
              </w:rPr>
            </w:pPr>
            <w:r>
              <w:rPr>
                <w:w w:val="105"/>
                <w:sz w:val="24"/>
                <w:szCs w:val="24"/>
              </w:rPr>
              <w:t>降水未满足安全作业要求 ，扣3</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降水井不符合设计或施工方案要求，扣 3分</w:t>
            </w:r>
          </w:p>
          <w:p>
            <w:pPr>
              <w:pStyle w:val="7"/>
              <w:topLinePunct/>
              <w:spacing w:line="320" w:lineRule="exact"/>
              <w:rPr>
                <w:w w:val="105"/>
                <w:sz w:val="24"/>
                <w:szCs w:val="24"/>
              </w:rPr>
            </w:pPr>
            <w:r>
              <w:rPr>
                <w:w w:val="105"/>
                <w:sz w:val="24"/>
                <w:szCs w:val="24"/>
              </w:rPr>
              <w:t>地面洞口防水 、排水系统不完善，扣2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隧道未设排水沟和水泵，掌子面、路面积水，扣2</w:t>
            </w:r>
            <w:r>
              <w:rPr>
                <w:rFonts w:hint="eastAsia"/>
                <w:w w:val="105"/>
                <w:sz w:val="24"/>
                <w:szCs w:val="24"/>
              </w:rPr>
              <w:t>～</w:t>
            </w:r>
            <w:r>
              <w:rPr>
                <w:w w:val="105"/>
                <w:sz w:val="24"/>
                <w:szCs w:val="24"/>
              </w:rPr>
              <w:t>3分</w:t>
            </w:r>
          </w:p>
        </w:tc>
        <w:tc>
          <w:tcPr>
            <w:tcW w:w="422" w:type="dxa"/>
            <w:vAlign w:val="center"/>
          </w:tcPr>
          <w:p>
            <w:pPr>
              <w:pStyle w:val="7"/>
              <w:spacing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23" w:type="dxa"/>
            <w:tcBorders>
              <w:left w:val="single" w:color="000000" w:sz="8" w:space="0"/>
            </w:tcBorders>
            <w:vAlign w:val="center"/>
          </w:tcPr>
          <w:p>
            <w:pPr>
              <w:pStyle w:val="7"/>
              <w:spacing w:line="320" w:lineRule="exact"/>
              <w:jc w:val="center"/>
              <w:rPr>
                <w:rFonts w:ascii="Times New Roman"/>
                <w:sz w:val="24"/>
                <w:szCs w:val="24"/>
              </w:rPr>
            </w:pPr>
            <w:r>
              <w:rPr>
                <w:rFonts w:ascii="Times New Roman"/>
                <w:w w:val="92"/>
                <w:sz w:val="24"/>
                <w:szCs w:val="24"/>
              </w:rPr>
              <w:t>4</w:t>
            </w:r>
          </w:p>
        </w:tc>
        <w:tc>
          <w:tcPr>
            <w:tcW w:w="708" w:type="dxa"/>
            <w:vAlign w:val="center"/>
          </w:tcPr>
          <w:p>
            <w:pPr>
              <w:pStyle w:val="7"/>
              <w:spacing w:line="320" w:lineRule="exact"/>
              <w:ind w:right="34"/>
              <w:jc w:val="center"/>
              <w:rPr>
                <w:sz w:val="24"/>
                <w:szCs w:val="24"/>
              </w:rPr>
            </w:pPr>
            <w:r>
              <w:rPr>
                <w:spacing w:val="-5"/>
                <w:w w:val="110"/>
                <w:sz w:val="24"/>
                <w:szCs w:val="24"/>
              </w:rPr>
              <w:t>洞口工程</w:t>
            </w:r>
          </w:p>
        </w:tc>
        <w:tc>
          <w:tcPr>
            <w:tcW w:w="8225" w:type="dxa"/>
          </w:tcPr>
          <w:p>
            <w:pPr>
              <w:pStyle w:val="7"/>
              <w:topLinePunct/>
              <w:spacing w:line="320" w:lineRule="exact"/>
              <w:rPr>
                <w:w w:val="105"/>
                <w:sz w:val="24"/>
                <w:szCs w:val="24"/>
              </w:rPr>
            </w:pPr>
            <w:r>
              <w:rPr>
                <w:w w:val="105"/>
                <w:sz w:val="24"/>
                <w:szCs w:val="24"/>
              </w:rPr>
              <w:t>进出洞口未设置门禁系统和门卫值班室， 扣2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人员、设备进出洞未实行登记或登记记录不全，扣 2</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路堑及边坡、仰坡未自上而下施工，且未设置截水系统，扣2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未按设计要求对洞口邻近建（构）筑物采取保护措施或保护措施不完善，扣 2</w:t>
            </w:r>
            <w:r>
              <w:rPr>
                <w:rFonts w:hint="eastAsia"/>
                <w:w w:val="105"/>
                <w:sz w:val="24"/>
                <w:szCs w:val="24"/>
              </w:rPr>
              <w:t>～</w:t>
            </w:r>
            <w:r>
              <w:rPr>
                <w:w w:val="105"/>
                <w:sz w:val="24"/>
                <w:szCs w:val="24"/>
              </w:rPr>
              <w:t>5分</w:t>
            </w:r>
          </w:p>
        </w:tc>
        <w:tc>
          <w:tcPr>
            <w:tcW w:w="422" w:type="dxa"/>
            <w:vAlign w:val="center"/>
          </w:tcPr>
          <w:p>
            <w:pPr>
              <w:pStyle w:val="7"/>
              <w:spacing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423" w:type="dxa"/>
            <w:tcBorders>
              <w:left w:val="single" w:color="000000" w:sz="8" w:space="0"/>
            </w:tcBorders>
            <w:vAlign w:val="center"/>
          </w:tcPr>
          <w:p>
            <w:pPr>
              <w:pStyle w:val="7"/>
              <w:spacing w:before="9" w:line="320" w:lineRule="exact"/>
              <w:jc w:val="center"/>
              <w:rPr>
                <w:sz w:val="24"/>
                <w:szCs w:val="24"/>
              </w:rPr>
            </w:pPr>
          </w:p>
          <w:p>
            <w:pPr>
              <w:pStyle w:val="7"/>
              <w:spacing w:before="1" w:line="320" w:lineRule="exact"/>
              <w:ind w:left="35"/>
              <w:jc w:val="center"/>
              <w:rPr>
                <w:rFonts w:ascii="Times New Roman"/>
                <w:sz w:val="24"/>
                <w:szCs w:val="24"/>
              </w:rPr>
            </w:pPr>
            <w:r>
              <w:rPr>
                <w:rFonts w:ascii="Times New Roman"/>
                <w:sz w:val="24"/>
                <w:szCs w:val="24"/>
              </w:rPr>
              <w:t>5</w:t>
            </w:r>
          </w:p>
        </w:tc>
        <w:tc>
          <w:tcPr>
            <w:tcW w:w="708" w:type="dxa"/>
            <w:vAlign w:val="center"/>
          </w:tcPr>
          <w:p>
            <w:pPr>
              <w:pStyle w:val="7"/>
              <w:spacing w:before="3" w:line="320" w:lineRule="exact"/>
              <w:jc w:val="center"/>
              <w:rPr>
                <w:sz w:val="24"/>
                <w:szCs w:val="24"/>
              </w:rPr>
            </w:pPr>
          </w:p>
          <w:p>
            <w:pPr>
              <w:pStyle w:val="7"/>
              <w:spacing w:line="320" w:lineRule="exact"/>
              <w:ind w:left="74" w:right="25" w:hanging="8"/>
              <w:jc w:val="center"/>
              <w:rPr>
                <w:sz w:val="24"/>
                <w:szCs w:val="24"/>
              </w:rPr>
            </w:pPr>
            <w:r>
              <w:rPr>
                <w:w w:val="110"/>
                <w:sz w:val="24"/>
                <w:szCs w:val="24"/>
              </w:rPr>
              <w:t>隧道</w:t>
            </w:r>
            <w:r>
              <w:rPr>
                <w:spacing w:val="-3"/>
                <w:w w:val="110"/>
                <w:sz w:val="24"/>
                <w:szCs w:val="24"/>
              </w:rPr>
              <w:t>开挖</w:t>
            </w:r>
          </w:p>
        </w:tc>
        <w:tc>
          <w:tcPr>
            <w:tcW w:w="8225" w:type="dxa"/>
          </w:tcPr>
          <w:p>
            <w:pPr>
              <w:pStyle w:val="7"/>
              <w:topLinePunct/>
              <w:spacing w:line="320" w:lineRule="exact"/>
              <w:rPr>
                <w:w w:val="105"/>
                <w:sz w:val="24"/>
                <w:szCs w:val="24"/>
              </w:rPr>
            </w:pPr>
            <w:r>
              <w:rPr>
                <w:w w:val="105"/>
                <w:sz w:val="24"/>
                <w:szCs w:val="24"/>
              </w:rPr>
              <w:t>开挖工法不符合设计要求，扣5 分</w:t>
            </w:r>
          </w:p>
          <w:p>
            <w:pPr>
              <w:pStyle w:val="7"/>
              <w:topLinePunct/>
              <w:spacing w:line="320" w:lineRule="exact"/>
              <w:rPr>
                <w:w w:val="105"/>
                <w:sz w:val="24"/>
                <w:szCs w:val="24"/>
              </w:rPr>
            </w:pPr>
            <w:r>
              <w:rPr>
                <w:w w:val="105"/>
                <w:sz w:val="24"/>
                <w:szCs w:val="24"/>
              </w:rPr>
              <w:t>开挖循环进尺不符合设计 、施工方案，扣3</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相邻隧道作业面纵间距不符合设计、方案，扣1</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掌子面未及时支护，或掌子面与二次衬砌间距不满足安全距离要求，扣5分</w:t>
            </w:r>
          </w:p>
        </w:tc>
        <w:tc>
          <w:tcPr>
            <w:tcW w:w="422" w:type="dxa"/>
            <w:vAlign w:val="center"/>
          </w:tcPr>
          <w:p>
            <w:pPr>
              <w:pStyle w:val="7"/>
              <w:spacing w:before="1"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423" w:type="dxa"/>
            <w:tcBorders>
              <w:left w:val="single" w:color="000000" w:sz="8" w:space="0"/>
            </w:tcBorders>
            <w:vAlign w:val="center"/>
          </w:tcPr>
          <w:p>
            <w:pPr>
              <w:pStyle w:val="7"/>
              <w:spacing w:line="320" w:lineRule="exact"/>
              <w:jc w:val="center"/>
              <w:rPr>
                <w:rFonts w:ascii="Times New Roman"/>
                <w:kern w:val="0"/>
                <w:sz w:val="24"/>
                <w:szCs w:val="24"/>
                <w:lang w:eastAsia="en-US"/>
              </w:rPr>
            </w:pPr>
            <w:r>
              <w:rPr>
                <w:rFonts w:ascii="Times New Roman"/>
                <w:w w:val="91"/>
                <w:sz w:val="24"/>
                <w:szCs w:val="24"/>
              </w:rPr>
              <w:t>6</w:t>
            </w:r>
          </w:p>
        </w:tc>
        <w:tc>
          <w:tcPr>
            <w:tcW w:w="708" w:type="dxa"/>
            <w:vAlign w:val="center"/>
          </w:tcPr>
          <w:p>
            <w:pPr>
              <w:pStyle w:val="7"/>
              <w:spacing w:line="320" w:lineRule="exact"/>
              <w:ind w:right="28"/>
              <w:jc w:val="center"/>
              <w:rPr>
                <w:kern w:val="0"/>
                <w:sz w:val="24"/>
                <w:szCs w:val="24"/>
                <w:lang w:eastAsia="en-US"/>
              </w:rPr>
            </w:pPr>
            <w:r>
              <w:rPr>
                <w:w w:val="110"/>
                <w:sz w:val="24"/>
                <w:szCs w:val="24"/>
              </w:rPr>
              <w:t>爆破</w:t>
            </w:r>
            <w:r>
              <w:rPr>
                <w:spacing w:val="-1"/>
                <w:w w:val="110"/>
                <w:sz w:val="24"/>
                <w:szCs w:val="24"/>
              </w:rPr>
              <w:t>施工</w:t>
            </w:r>
          </w:p>
        </w:tc>
        <w:tc>
          <w:tcPr>
            <w:tcW w:w="8225" w:type="dxa"/>
          </w:tcPr>
          <w:p>
            <w:pPr>
              <w:pStyle w:val="7"/>
              <w:topLinePunct/>
              <w:spacing w:line="320" w:lineRule="exact"/>
              <w:rPr>
                <w:w w:val="105"/>
                <w:sz w:val="24"/>
                <w:szCs w:val="24"/>
              </w:rPr>
            </w:pPr>
            <w:r>
              <w:rPr>
                <w:w w:val="105"/>
                <w:sz w:val="24"/>
                <w:szCs w:val="24"/>
              </w:rPr>
              <w:t>爆破作业单位未持有爆破作业资质证书、安全生产许可证、爆破作业单位许可证及相关备案手续，扣5</w:t>
            </w:r>
            <w:r>
              <w:rPr>
                <w:rFonts w:hint="eastAsia"/>
                <w:w w:val="105"/>
                <w:sz w:val="24"/>
                <w:szCs w:val="24"/>
              </w:rPr>
              <w:t>～</w:t>
            </w:r>
            <w:r>
              <w:rPr>
                <w:w w:val="105"/>
                <w:sz w:val="24"/>
                <w:szCs w:val="24"/>
              </w:rPr>
              <w:t>10分</w:t>
            </w:r>
          </w:p>
          <w:p>
            <w:pPr>
              <w:pStyle w:val="7"/>
              <w:topLinePunct/>
              <w:spacing w:line="320" w:lineRule="exact"/>
              <w:rPr>
                <w:w w:val="105"/>
                <w:sz w:val="24"/>
                <w:szCs w:val="24"/>
              </w:rPr>
            </w:pPr>
            <w:r>
              <w:rPr>
                <w:w w:val="105"/>
                <w:sz w:val="24"/>
                <w:szCs w:val="24"/>
              </w:rPr>
              <w:t>爆破作业爆破员、安全员及保管员未按规定持证上岗，扣5</w:t>
            </w:r>
            <w:r>
              <w:rPr>
                <w:rFonts w:hint="eastAsia"/>
                <w:w w:val="105"/>
                <w:sz w:val="24"/>
                <w:szCs w:val="24"/>
              </w:rPr>
              <w:t>～</w:t>
            </w:r>
            <w:r>
              <w:rPr>
                <w:w w:val="105"/>
                <w:sz w:val="24"/>
                <w:szCs w:val="24"/>
              </w:rPr>
              <w:t>10分</w:t>
            </w:r>
          </w:p>
          <w:p>
            <w:pPr>
              <w:pStyle w:val="7"/>
              <w:topLinePunct/>
              <w:spacing w:line="320" w:lineRule="exact"/>
              <w:rPr>
                <w:w w:val="105"/>
                <w:sz w:val="24"/>
                <w:szCs w:val="24"/>
              </w:rPr>
            </w:pPr>
            <w:r>
              <w:rPr>
                <w:w w:val="105"/>
                <w:sz w:val="24"/>
                <w:szCs w:val="24"/>
              </w:rPr>
              <w:t>爆破器材存储、运输和处置不符合有关规定，扣3</w:t>
            </w:r>
            <w:r>
              <w:rPr>
                <w:rFonts w:hint="eastAsia"/>
                <w:w w:val="105"/>
                <w:sz w:val="24"/>
                <w:szCs w:val="24"/>
              </w:rPr>
              <w:t>～</w:t>
            </w:r>
            <w:r>
              <w:rPr>
                <w:w w:val="105"/>
                <w:sz w:val="24"/>
                <w:szCs w:val="24"/>
              </w:rPr>
              <w:t>5分</w:t>
            </w:r>
          </w:p>
        </w:tc>
        <w:tc>
          <w:tcPr>
            <w:tcW w:w="422" w:type="dxa"/>
            <w:vAlign w:val="center"/>
          </w:tcPr>
          <w:p>
            <w:pPr>
              <w:pStyle w:val="7"/>
              <w:spacing w:line="320" w:lineRule="exact"/>
              <w:jc w:val="center"/>
              <w:rPr>
                <w:rFonts w:ascii="Times New Roman"/>
                <w:kern w:val="0"/>
                <w:sz w:val="24"/>
                <w:szCs w:val="24"/>
                <w:lang w:eastAsia="en-US"/>
              </w:rPr>
            </w:pPr>
            <w:r>
              <w:rPr>
                <w:rFonts w:ascii="Times New Roman"/>
                <w:w w:val="110"/>
                <w:sz w:val="24"/>
                <w:szCs w:val="24"/>
              </w:rPr>
              <w:t>10</w:t>
            </w:r>
          </w:p>
        </w:tc>
        <w:tc>
          <w:tcPr>
            <w:tcW w:w="425" w:type="dxa"/>
            <w:vAlign w:val="center"/>
          </w:tcPr>
          <w:p>
            <w:pPr>
              <w:pStyle w:val="7"/>
              <w:spacing w:line="320" w:lineRule="exact"/>
              <w:jc w:val="center"/>
              <w:rPr>
                <w:rFonts w:ascii="Times New Roman"/>
                <w:kern w:val="0"/>
                <w:sz w:val="24"/>
                <w:szCs w:val="24"/>
                <w:lang w:eastAsia="en-US"/>
              </w:rPr>
            </w:pPr>
          </w:p>
        </w:tc>
        <w:tc>
          <w:tcPr>
            <w:tcW w:w="426" w:type="dxa"/>
          </w:tcPr>
          <w:p>
            <w:pPr>
              <w:pStyle w:val="7"/>
              <w:spacing w:line="320" w:lineRule="exact"/>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423" w:type="dxa"/>
            <w:tcBorders>
              <w:left w:val="single" w:color="000000" w:sz="8" w:space="0"/>
            </w:tcBorders>
            <w:vAlign w:val="center"/>
          </w:tcPr>
          <w:p>
            <w:pPr>
              <w:pStyle w:val="7"/>
              <w:spacing w:line="320" w:lineRule="exact"/>
              <w:jc w:val="center"/>
              <w:rPr>
                <w:rFonts w:ascii="Arial"/>
                <w:kern w:val="0"/>
                <w:sz w:val="24"/>
                <w:szCs w:val="24"/>
                <w:lang w:eastAsia="en-US"/>
              </w:rPr>
            </w:pPr>
            <w:r>
              <w:rPr>
                <w:rFonts w:ascii="Arial"/>
                <w:w w:val="102"/>
                <w:sz w:val="24"/>
                <w:szCs w:val="24"/>
              </w:rPr>
              <w:t>7</w:t>
            </w:r>
          </w:p>
        </w:tc>
        <w:tc>
          <w:tcPr>
            <w:tcW w:w="708" w:type="dxa"/>
            <w:vAlign w:val="center"/>
          </w:tcPr>
          <w:p>
            <w:pPr>
              <w:pStyle w:val="7"/>
              <w:spacing w:before="132" w:line="320" w:lineRule="exact"/>
              <w:ind w:right="33"/>
              <w:jc w:val="center"/>
              <w:rPr>
                <w:kern w:val="0"/>
                <w:sz w:val="24"/>
                <w:szCs w:val="24"/>
                <w:lang w:eastAsia="en-US"/>
              </w:rPr>
            </w:pPr>
            <w:r>
              <w:rPr>
                <w:spacing w:val="-3"/>
                <w:w w:val="110"/>
                <w:sz w:val="24"/>
                <w:szCs w:val="24"/>
              </w:rPr>
              <w:t>初期</w:t>
            </w:r>
            <w:r>
              <w:rPr>
                <w:spacing w:val="-5"/>
                <w:w w:val="110"/>
                <w:sz w:val="24"/>
                <w:szCs w:val="24"/>
              </w:rPr>
              <w:t>支护</w:t>
            </w:r>
          </w:p>
        </w:tc>
        <w:tc>
          <w:tcPr>
            <w:tcW w:w="8225" w:type="dxa"/>
          </w:tcPr>
          <w:p>
            <w:pPr>
              <w:pStyle w:val="7"/>
              <w:topLinePunct/>
              <w:spacing w:line="320" w:lineRule="exact"/>
              <w:rPr>
                <w:w w:val="105"/>
                <w:sz w:val="24"/>
                <w:szCs w:val="24"/>
              </w:rPr>
            </w:pPr>
            <w:r>
              <w:rPr>
                <w:w w:val="105"/>
                <w:sz w:val="24"/>
                <w:szCs w:val="24"/>
              </w:rPr>
              <w:t>钢架连接不符合要求或间距超过允许值</w:t>
            </w:r>
            <w:r>
              <w:rPr>
                <w:rFonts w:hint="eastAsia"/>
                <w:w w:val="105"/>
                <w:sz w:val="24"/>
                <w:szCs w:val="24"/>
              </w:rPr>
              <w:t>，</w:t>
            </w:r>
            <w:r>
              <w:rPr>
                <w:w w:val="105"/>
                <w:sz w:val="24"/>
                <w:szCs w:val="24"/>
              </w:rPr>
              <w:t>扣1</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钢架底部未垫实、连接筋间距、搭接长度及焊缝等不符合设计文件要求，扣 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作业架未设工作平台及围栏防护，扣3</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作业架脚手板铺设不严、不牢，扣2分</w:t>
            </w:r>
          </w:p>
          <w:p>
            <w:pPr>
              <w:pStyle w:val="7"/>
              <w:topLinePunct/>
              <w:spacing w:line="320" w:lineRule="exact"/>
              <w:rPr>
                <w:w w:val="105"/>
                <w:sz w:val="24"/>
                <w:szCs w:val="24"/>
              </w:rPr>
            </w:pPr>
            <w:r>
              <w:rPr>
                <w:w w:val="105"/>
                <w:sz w:val="24"/>
                <w:szCs w:val="24"/>
              </w:rPr>
              <w:t>作业架未设置登高扶梯 ，扣2分</w:t>
            </w:r>
          </w:p>
          <w:p>
            <w:pPr>
              <w:pStyle w:val="7"/>
              <w:topLinePunct/>
              <w:spacing w:line="320" w:lineRule="exact"/>
              <w:rPr>
                <w:w w:val="105"/>
                <w:sz w:val="24"/>
                <w:szCs w:val="24"/>
              </w:rPr>
            </w:pPr>
            <w:r>
              <w:rPr>
                <w:w w:val="105"/>
                <w:sz w:val="24"/>
                <w:szCs w:val="24"/>
              </w:rPr>
              <w:t>作业架未设安全警示标志，扣2分</w:t>
            </w:r>
          </w:p>
        </w:tc>
        <w:tc>
          <w:tcPr>
            <w:tcW w:w="422" w:type="dxa"/>
            <w:vAlign w:val="center"/>
          </w:tcPr>
          <w:p>
            <w:pPr>
              <w:pStyle w:val="7"/>
              <w:spacing w:before="128" w:line="320" w:lineRule="exact"/>
              <w:jc w:val="center"/>
              <w:rPr>
                <w:rFonts w:ascii="Times New Roman"/>
                <w:kern w:val="0"/>
                <w:sz w:val="24"/>
                <w:szCs w:val="24"/>
                <w:lang w:eastAsia="en-US"/>
              </w:rPr>
            </w:pPr>
            <w:r>
              <w:rPr>
                <w:rFonts w:ascii="Times New Roman"/>
                <w:w w:val="110"/>
                <w:sz w:val="24"/>
                <w:szCs w:val="24"/>
              </w:rPr>
              <w:t>10</w:t>
            </w:r>
          </w:p>
        </w:tc>
        <w:tc>
          <w:tcPr>
            <w:tcW w:w="425" w:type="dxa"/>
            <w:vAlign w:val="center"/>
          </w:tcPr>
          <w:p>
            <w:pPr>
              <w:pStyle w:val="7"/>
              <w:spacing w:line="320" w:lineRule="exact"/>
              <w:jc w:val="center"/>
              <w:rPr>
                <w:rFonts w:ascii="Times New Roman"/>
                <w:kern w:val="0"/>
                <w:sz w:val="24"/>
                <w:szCs w:val="24"/>
                <w:lang w:eastAsia="en-US"/>
              </w:rPr>
            </w:pPr>
          </w:p>
        </w:tc>
        <w:tc>
          <w:tcPr>
            <w:tcW w:w="426" w:type="dxa"/>
          </w:tcPr>
          <w:p>
            <w:pPr>
              <w:pStyle w:val="7"/>
              <w:spacing w:line="320" w:lineRule="exact"/>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423" w:type="dxa"/>
            <w:tcBorders>
              <w:left w:val="single" w:color="000000" w:sz="8" w:space="0"/>
            </w:tcBorders>
            <w:vAlign w:val="center"/>
          </w:tcPr>
          <w:p>
            <w:pPr>
              <w:pStyle w:val="7"/>
              <w:spacing w:line="320" w:lineRule="exact"/>
              <w:jc w:val="center"/>
              <w:rPr>
                <w:rFonts w:ascii="Times New Roman"/>
                <w:kern w:val="0"/>
                <w:sz w:val="24"/>
                <w:szCs w:val="24"/>
                <w:lang w:eastAsia="en-US"/>
              </w:rPr>
            </w:pPr>
            <w:r>
              <w:rPr>
                <w:rFonts w:ascii="Times New Roman"/>
                <w:w w:val="109"/>
                <w:sz w:val="24"/>
                <w:szCs w:val="24"/>
              </w:rPr>
              <w:t>8</w:t>
            </w:r>
          </w:p>
        </w:tc>
        <w:tc>
          <w:tcPr>
            <w:tcW w:w="708" w:type="dxa"/>
            <w:vAlign w:val="center"/>
          </w:tcPr>
          <w:p>
            <w:pPr>
              <w:pStyle w:val="7"/>
              <w:spacing w:before="108" w:line="320" w:lineRule="exact"/>
              <w:jc w:val="center"/>
              <w:rPr>
                <w:kern w:val="0"/>
                <w:sz w:val="24"/>
                <w:szCs w:val="24"/>
                <w:lang w:eastAsia="en-US"/>
              </w:rPr>
            </w:pPr>
            <w:r>
              <w:rPr>
                <w:w w:val="105"/>
                <w:sz w:val="24"/>
                <w:szCs w:val="24"/>
              </w:rPr>
              <w:t>仰拱</w:t>
            </w:r>
          </w:p>
        </w:tc>
        <w:tc>
          <w:tcPr>
            <w:tcW w:w="8225" w:type="dxa"/>
          </w:tcPr>
          <w:p>
            <w:pPr>
              <w:pStyle w:val="7"/>
              <w:topLinePunct/>
              <w:spacing w:line="320" w:lineRule="exact"/>
              <w:rPr>
                <w:w w:val="105"/>
                <w:sz w:val="24"/>
                <w:szCs w:val="24"/>
              </w:rPr>
            </w:pPr>
            <w:r>
              <w:rPr>
                <w:w w:val="105"/>
                <w:sz w:val="24"/>
                <w:szCs w:val="24"/>
              </w:rPr>
              <w:t>仰拱开挖时，现场未安排专人指挥作业，扣2</w:t>
            </w:r>
            <w:r>
              <w:rPr>
                <w:rFonts w:hint="eastAsia"/>
                <w:w w:val="105"/>
                <w:sz w:val="24"/>
                <w:szCs w:val="24"/>
              </w:rPr>
              <w:t>分</w:t>
            </w:r>
          </w:p>
          <w:p>
            <w:pPr>
              <w:pStyle w:val="7"/>
              <w:topLinePunct/>
              <w:spacing w:line="320" w:lineRule="exact"/>
              <w:rPr>
                <w:w w:val="105"/>
                <w:sz w:val="24"/>
                <w:szCs w:val="24"/>
              </w:rPr>
            </w:pPr>
            <w:r>
              <w:rPr>
                <w:w w:val="105"/>
                <w:sz w:val="24"/>
                <w:szCs w:val="24"/>
              </w:rPr>
              <w:t>仰拱开挖完毕后，栈桥两端未按规定放在平整、结实的部位，扣2</w:t>
            </w:r>
            <w:r>
              <w:rPr>
                <w:rFonts w:hint="eastAsia"/>
                <w:w w:val="105"/>
                <w:sz w:val="24"/>
                <w:szCs w:val="24"/>
              </w:rPr>
              <w:t>分</w:t>
            </w:r>
          </w:p>
          <w:p>
            <w:pPr>
              <w:pStyle w:val="7"/>
              <w:topLinePunct/>
              <w:spacing w:line="320" w:lineRule="exact"/>
              <w:rPr>
                <w:w w:val="105"/>
                <w:sz w:val="24"/>
                <w:szCs w:val="24"/>
              </w:rPr>
            </w:pPr>
            <w:r>
              <w:rPr>
                <w:w w:val="105"/>
                <w:sz w:val="24"/>
                <w:szCs w:val="24"/>
              </w:rPr>
              <w:t>栈桥存在倾斜和晃动，扣2分</w:t>
            </w:r>
          </w:p>
          <w:p>
            <w:pPr>
              <w:pStyle w:val="7"/>
              <w:topLinePunct/>
              <w:spacing w:line="320" w:lineRule="exact"/>
              <w:rPr>
                <w:w w:val="105"/>
                <w:sz w:val="24"/>
                <w:szCs w:val="24"/>
              </w:rPr>
            </w:pPr>
            <w:r>
              <w:rPr>
                <w:w w:val="105"/>
                <w:sz w:val="24"/>
                <w:szCs w:val="24"/>
              </w:rPr>
              <w:t>开挖土渣出运，栈桥旁未安排专人指挥车辆通行，扣2分</w:t>
            </w:r>
          </w:p>
          <w:p>
            <w:pPr>
              <w:pStyle w:val="7"/>
              <w:topLinePunct/>
              <w:spacing w:line="320" w:lineRule="exact"/>
              <w:rPr>
                <w:w w:val="105"/>
                <w:kern w:val="0"/>
                <w:sz w:val="24"/>
                <w:szCs w:val="24"/>
              </w:rPr>
            </w:pPr>
            <w:r>
              <w:rPr>
                <w:w w:val="105"/>
                <w:sz w:val="24"/>
                <w:szCs w:val="24"/>
              </w:rPr>
              <w:t>浇筑仰拱混凝土时，未按规定设置操作平台，扣1分</w:t>
            </w:r>
          </w:p>
        </w:tc>
        <w:tc>
          <w:tcPr>
            <w:tcW w:w="422" w:type="dxa"/>
            <w:vAlign w:val="center"/>
          </w:tcPr>
          <w:p>
            <w:pPr>
              <w:pStyle w:val="7"/>
              <w:spacing w:line="320" w:lineRule="exact"/>
              <w:jc w:val="center"/>
              <w:rPr>
                <w:rFonts w:ascii="Times New Roman"/>
                <w:kern w:val="0"/>
                <w:sz w:val="24"/>
                <w:szCs w:val="24"/>
                <w:lang w:eastAsia="en-US"/>
              </w:rPr>
            </w:pPr>
            <w:r>
              <w:rPr>
                <w:rFonts w:ascii="Times New Roman"/>
                <w:w w:val="107"/>
                <w:sz w:val="24"/>
                <w:szCs w:val="24"/>
              </w:rPr>
              <w:t>5</w:t>
            </w:r>
          </w:p>
        </w:tc>
        <w:tc>
          <w:tcPr>
            <w:tcW w:w="425" w:type="dxa"/>
            <w:vAlign w:val="center"/>
          </w:tcPr>
          <w:p>
            <w:pPr>
              <w:pStyle w:val="7"/>
              <w:spacing w:line="320" w:lineRule="exact"/>
              <w:jc w:val="center"/>
              <w:rPr>
                <w:rFonts w:ascii="Times New Roman"/>
                <w:kern w:val="0"/>
                <w:sz w:val="24"/>
                <w:szCs w:val="24"/>
                <w:lang w:eastAsia="en-US"/>
              </w:rPr>
            </w:pPr>
          </w:p>
        </w:tc>
        <w:tc>
          <w:tcPr>
            <w:tcW w:w="426" w:type="dxa"/>
          </w:tcPr>
          <w:p>
            <w:pPr>
              <w:pStyle w:val="7"/>
              <w:spacing w:line="320" w:lineRule="exact"/>
              <w:rPr>
                <w:rFonts w:ascii="Times New Roman"/>
                <w:kern w:val="0"/>
                <w:sz w:val="24"/>
                <w:szCs w:val="24"/>
                <w:lang w:eastAsia="en-US"/>
              </w:rPr>
            </w:pPr>
          </w:p>
        </w:tc>
      </w:tr>
    </w:tbl>
    <w:p>
      <w:pPr>
        <w:spacing w:line="160" w:lineRule="exact"/>
        <w:rPr>
          <w:rFonts w:ascii="Times New Roman"/>
          <w:sz w:val="24"/>
          <w:szCs w:val="24"/>
        </w:rPr>
        <w:sectPr>
          <w:pgSz w:w="11907" w:h="16839"/>
          <w:pgMar w:top="1100" w:right="0" w:bottom="1040" w:left="820" w:header="0" w:footer="845" w:gutter="0"/>
          <w:cols w:space="720" w:num="1"/>
          <w:docGrid w:linePitch="286" w:charSpace="0"/>
        </w:sectPr>
      </w:pPr>
    </w:p>
    <w:p>
      <w:pPr>
        <w:spacing w:before="86" w:line="340" w:lineRule="exact"/>
        <w:ind w:right="2051"/>
        <w:rPr>
          <w:rFonts w:ascii="Times New Roman" w:eastAsiaTheme="minorEastAsia"/>
          <w:w w:val="105"/>
          <w:sz w:val="24"/>
          <w:szCs w:val="24"/>
        </w:rPr>
      </w:pPr>
      <w:bookmarkStart w:id="24" w:name="93"/>
      <w:bookmarkEnd w:id="24"/>
      <w:r>
        <w:rPr>
          <w:spacing w:val="-4"/>
          <w:w w:val="105"/>
          <w:sz w:val="24"/>
          <w:szCs w:val="24"/>
        </w:rPr>
        <w:t xml:space="preserve">续表 </w:t>
      </w:r>
      <w:r>
        <w:rPr>
          <w:rFonts w:ascii="Times New Roman" w:eastAsia="Times New Roman"/>
          <w:w w:val="105"/>
          <w:sz w:val="24"/>
          <w:szCs w:val="24"/>
        </w:rPr>
        <w:t>B</w:t>
      </w:r>
      <w:r>
        <w:rPr>
          <w:rFonts w:ascii="Times New Roman" w:eastAsia="Times New Roman"/>
          <w:spacing w:val="-7"/>
          <w:w w:val="105"/>
          <w:sz w:val="24"/>
          <w:szCs w:val="24"/>
        </w:rPr>
        <w:t xml:space="preserve">. </w:t>
      </w:r>
      <w:r>
        <w:rPr>
          <w:rFonts w:ascii="Times New Roman" w:eastAsia="Times New Roman"/>
          <w:w w:val="105"/>
          <w:sz w:val="24"/>
          <w:szCs w:val="24"/>
        </w:rPr>
        <w:t>12</w:t>
      </w:r>
      <w:r>
        <w:rPr>
          <w:rFonts w:ascii="Times New Roman" w:eastAsia="Times New Roman"/>
          <w:spacing w:val="4"/>
          <w:w w:val="105"/>
          <w:sz w:val="24"/>
          <w:szCs w:val="24"/>
        </w:rPr>
        <w:t xml:space="preserve"> -  </w:t>
      </w:r>
      <w:r>
        <w:rPr>
          <w:rFonts w:ascii="Times New Roman" w:eastAsia="Times New Roman"/>
          <w:w w:val="105"/>
          <w:sz w:val="24"/>
          <w:szCs w:val="24"/>
        </w:rPr>
        <w:t>2</w:t>
      </w:r>
    </w:p>
    <w:tbl>
      <w:tblPr>
        <w:tblStyle w:val="4"/>
        <w:tblpPr w:leftFromText="180" w:rightFromText="180" w:vertAnchor="page" w:horzAnchor="margin" w:tblpXSpec="center" w:tblpY="2271"/>
        <w:tblW w:w="109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7"/>
        <w:gridCol w:w="709"/>
        <w:gridCol w:w="8222"/>
        <w:gridCol w:w="567"/>
        <w:gridCol w:w="425"/>
        <w:gridCol w:w="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577" w:type="dxa"/>
            <w:tcBorders>
              <w:bottom w:val="single" w:color="000000" w:sz="4" w:space="0"/>
              <w:right w:val="single" w:color="000000" w:sz="4" w:space="0"/>
            </w:tcBorders>
          </w:tcPr>
          <w:p>
            <w:pPr>
              <w:pStyle w:val="7"/>
              <w:spacing w:before="123" w:line="340" w:lineRule="exact"/>
              <w:ind w:left="43" w:right="12"/>
              <w:jc w:val="center"/>
              <w:rPr>
                <w:sz w:val="24"/>
                <w:szCs w:val="24"/>
              </w:rPr>
            </w:pPr>
            <w:r>
              <w:rPr>
                <w:w w:val="105"/>
                <w:sz w:val="24"/>
                <w:szCs w:val="24"/>
              </w:rPr>
              <w:t>序号</w:t>
            </w:r>
          </w:p>
        </w:tc>
        <w:tc>
          <w:tcPr>
            <w:tcW w:w="709" w:type="dxa"/>
            <w:tcBorders>
              <w:left w:val="single" w:color="000000" w:sz="4" w:space="0"/>
              <w:bottom w:val="single" w:color="000000" w:sz="4" w:space="0"/>
              <w:right w:val="single" w:color="000000" w:sz="4" w:space="0"/>
            </w:tcBorders>
            <w:vAlign w:val="center"/>
          </w:tcPr>
          <w:p>
            <w:pPr>
              <w:pStyle w:val="7"/>
              <w:spacing w:before="33" w:line="340" w:lineRule="exact"/>
              <w:ind w:left="63" w:right="30" w:firstLine="3"/>
              <w:jc w:val="center"/>
              <w:rPr>
                <w:sz w:val="24"/>
                <w:szCs w:val="24"/>
              </w:rPr>
            </w:pPr>
            <w:r>
              <w:rPr>
                <w:spacing w:val="-2"/>
                <w:w w:val="110"/>
                <w:sz w:val="24"/>
                <w:szCs w:val="24"/>
              </w:rPr>
              <w:t>评定</w:t>
            </w:r>
            <w:r>
              <w:rPr>
                <w:w w:val="110"/>
                <w:sz w:val="24"/>
                <w:szCs w:val="24"/>
              </w:rPr>
              <w:t>项目</w:t>
            </w:r>
          </w:p>
        </w:tc>
        <w:tc>
          <w:tcPr>
            <w:tcW w:w="8222" w:type="dxa"/>
            <w:tcBorders>
              <w:left w:val="single" w:color="000000" w:sz="4" w:space="0"/>
              <w:bottom w:val="single" w:color="000000" w:sz="4" w:space="0"/>
              <w:right w:val="single" w:color="000000" w:sz="4" w:space="0"/>
            </w:tcBorders>
            <w:vAlign w:val="center"/>
          </w:tcPr>
          <w:p>
            <w:pPr>
              <w:pStyle w:val="7"/>
              <w:spacing w:before="123" w:line="340" w:lineRule="exact"/>
              <w:jc w:val="center"/>
              <w:rPr>
                <w:sz w:val="24"/>
                <w:szCs w:val="24"/>
              </w:rPr>
            </w:pPr>
            <w:r>
              <w:rPr>
                <w:w w:val="195"/>
                <w:sz w:val="24"/>
                <w:szCs w:val="24"/>
              </w:rPr>
              <w:t>评分标准</w:t>
            </w:r>
          </w:p>
        </w:tc>
        <w:tc>
          <w:tcPr>
            <w:tcW w:w="567"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425"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425"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5" w:hRule="atLeast"/>
        </w:trPr>
        <w:tc>
          <w:tcPr>
            <w:tcW w:w="577" w:type="dxa"/>
            <w:tcBorders>
              <w:top w:val="single" w:color="000000" w:sz="4" w:space="0"/>
              <w:bottom w:val="single" w:color="000000" w:sz="4" w:space="0"/>
              <w:right w:val="single" w:color="000000" w:sz="4" w:space="0"/>
            </w:tcBorders>
            <w:vAlign w:val="center"/>
          </w:tcPr>
          <w:p>
            <w:pPr>
              <w:pStyle w:val="7"/>
              <w:spacing w:before="157" w:line="340" w:lineRule="exact"/>
              <w:jc w:val="center"/>
              <w:rPr>
                <w:rFonts w:ascii="Times New Roman"/>
                <w:kern w:val="0"/>
                <w:sz w:val="24"/>
                <w:szCs w:val="24"/>
                <w:lang w:eastAsia="en-US"/>
              </w:rPr>
            </w:pPr>
            <w:r>
              <w:rPr>
                <w:rFonts w:ascii="Times New Roman"/>
                <w:w w:val="92"/>
                <w:sz w:val="24"/>
                <w:szCs w:val="24"/>
              </w:rPr>
              <w:t>9</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before="111" w:line="340" w:lineRule="exact"/>
              <w:ind w:right="29"/>
              <w:jc w:val="center"/>
              <w:rPr>
                <w:kern w:val="0"/>
                <w:sz w:val="24"/>
                <w:szCs w:val="24"/>
                <w:lang w:eastAsia="en-US"/>
              </w:rPr>
            </w:pPr>
            <w:r>
              <w:rPr>
                <w:spacing w:val="-2"/>
                <w:w w:val="110"/>
                <w:sz w:val="24"/>
                <w:szCs w:val="24"/>
              </w:rPr>
              <w:t>二次</w:t>
            </w:r>
            <w:r>
              <w:rPr>
                <w:spacing w:val="-3"/>
                <w:w w:val="110"/>
                <w:sz w:val="24"/>
                <w:szCs w:val="24"/>
              </w:rPr>
              <w:t>衬砌</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模板台车的工作平台、扶手、栏杆、人行梯不符合安全要求，扣3分</w:t>
            </w:r>
          </w:p>
          <w:p>
            <w:pPr>
              <w:pStyle w:val="7"/>
              <w:topLinePunct/>
              <w:spacing w:line="300" w:lineRule="exact"/>
              <w:rPr>
                <w:w w:val="105"/>
                <w:sz w:val="24"/>
                <w:szCs w:val="24"/>
              </w:rPr>
            </w:pPr>
            <w:r>
              <w:rPr>
                <w:w w:val="105"/>
                <w:sz w:val="24"/>
                <w:szCs w:val="24"/>
              </w:rPr>
              <w:t>模板台车移动时无统一指挥或设备、电线、管路未撤除且未加保护，扣3分</w:t>
            </w:r>
          </w:p>
          <w:p>
            <w:pPr>
              <w:pStyle w:val="7"/>
              <w:topLinePunct/>
              <w:spacing w:line="300" w:lineRule="exact"/>
              <w:rPr>
                <w:w w:val="105"/>
                <w:sz w:val="24"/>
                <w:szCs w:val="24"/>
              </w:rPr>
            </w:pPr>
            <w:r>
              <w:rPr>
                <w:w w:val="105"/>
                <w:sz w:val="24"/>
                <w:szCs w:val="24"/>
              </w:rPr>
              <w:t>模板台车堵头拆除无防护，扣 2分</w:t>
            </w:r>
          </w:p>
          <w:p>
            <w:pPr>
              <w:pStyle w:val="7"/>
              <w:topLinePunct/>
              <w:spacing w:line="300" w:lineRule="exact"/>
              <w:rPr>
                <w:w w:val="105"/>
                <w:kern w:val="0"/>
                <w:sz w:val="24"/>
                <w:szCs w:val="24"/>
              </w:rPr>
            </w:pPr>
            <w:r>
              <w:rPr>
                <w:w w:val="105"/>
                <w:sz w:val="24"/>
                <w:szCs w:val="24"/>
              </w:rPr>
              <w:t>模板台车未设安全警示标志，扣2分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57" w:line="340" w:lineRule="exact"/>
              <w:jc w:val="center"/>
              <w:rPr>
                <w:rFonts w:ascii="Times New Roman"/>
                <w:kern w:val="0"/>
                <w:sz w:val="24"/>
                <w:szCs w:val="24"/>
                <w:lang w:eastAsia="en-US"/>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Times New Roman"/>
                <w:kern w:val="0"/>
                <w:sz w:val="24"/>
                <w:szCs w:val="24"/>
                <w:lang w:eastAsia="en-US"/>
              </w:rPr>
            </w:pPr>
            <w:r>
              <w:rPr>
                <w:rFonts w:ascii="Times New Roman"/>
                <w:w w:val="110"/>
                <w:sz w:val="24"/>
                <w:szCs w:val="24"/>
              </w:rPr>
              <w:t>10</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before="1" w:line="340" w:lineRule="exact"/>
              <w:ind w:right="33"/>
              <w:jc w:val="center"/>
              <w:rPr>
                <w:kern w:val="0"/>
                <w:sz w:val="24"/>
                <w:szCs w:val="24"/>
                <w:lang w:eastAsia="en-US"/>
              </w:rPr>
            </w:pPr>
            <w:r>
              <w:rPr>
                <w:spacing w:val="-3"/>
                <w:w w:val="110"/>
                <w:sz w:val="24"/>
                <w:szCs w:val="24"/>
              </w:rPr>
              <w:t>隧道</w:t>
            </w:r>
            <w:r>
              <w:rPr>
                <w:spacing w:val="-5"/>
                <w:w w:val="110"/>
                <w:sz w:val="24"/>
                <w:szCs w:val="24"/>
              </w:rPr>
              <w:t>运输</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竖井垂直运输材料过程中，井下作业人员未撤离至安全地带，扣5分</w:t>
            </w:r>
          </w:p>
          <w:p>
            <w:pPr>
              <w:pStyle w:val="7"/>
              <w:topLinePunct/>
              <w:spacing w:line="300" w:lineRule="exact"/>
              <w:rPr>
                <w:w w:val="105"/>
                <w:sz w:val="24"/>
                <w:szCs w:val="24"/>
              </w:rPr>
            </w:pPr>
            <w:r>
              <w:rPr>
                <w:w w:val="105"/>
                <w:sz w:val="24"/>
                <w:szCs w:val="24"/>
              </w:rPr>
              <w:t>洞内运输车辆制动失效或人料混载、超载、超宽、超高运输，扣1</w:t>
            </w:r>
            <w:r>
              <w:rPr>
                <w:rFonts w:hint="eastAsia"/>
                <w:w w:val="105"/>
                <w:sz w:val="24"/>
                <w:szCs w:val="24"/>
              </w:rPr>
              <w:t>～</w:t>
            </w:r>
            <w:r>
              <w:rPr>
                <w:w w:val="105"/>
                <w:sz w:val="24"/>
                <w:szCs w:val="24"/>
              </w:rPr>
              <w:t>3分</w:t>
            </w:r>
          </w:p>
          <w:p>
            <w:pPr>
              <w:pStyle w:val="7"/>
              <w:topLinePunct/>
              <w:spacing w:line="300" w:lineRule="exact"/>
              <w:rPr>
                <w:w w:val="105"/>
                <w:sz w:val="24"/>
                <w:szCs w:val="24"/>
              </w:rPr>
            </w:pPr>
            <w:r>
              <w:rPr>
                <w:w w:val="105"/>
                <w:sz w:val="24"/>
                <w:szCs w:val="24"/>
              </w:rPr>
              <w:t>洞内车辆照明</w:t>
            </w:r>
            <w:r>
              <w:rPr>
                <w:rFonts w:hint="eastAsia"/>
                <w:w w:val="105"/>
                <w:sz w:val="24"/>
                <w:szCs w:val="24"/>
              </w:rPr>
              <w:t>、</w:t>
            </w:r>
            <w:r>
              <w:rPr>
                <w:w w:val="105"/>
                <w:sz w:val="24"/>
                <w:szCs w:val="24"/>
              </w:rPr>
              <w:t>信号系统不完善，扣1</w:t>
            </w:r>
            <w:r>
              <w:rPr>
                <w:rFonts w:hint="eastAsia"/>
                <w:w w:val="105"/>
                <w:sz w:val="24"/>
                <w:szCs w:val="24"/>
              </w:rPr>
              <w:t>～</w:t>
            </w:r>
            <w:r>
              <w:rPr>
                <w:w w:val="105"/>
                <w:sz w:val="24"/>
                <w:szCs w:val="24"/>
              </w:rPr>
              <w:t>3分</w:t>
            </w:r>
          </w:p>
          <w:p>
            <w:pPr>
              <w:pStyle w:val="7"/>
              <w:topLinePunct/>
              <w:spacing w:line="300" w:lineRule="exact"/>
              <w:rPr>
                <w:w w:val="105"/>
                <w:sz w:val="24"/>
                <w:szCs w:val="24"/>
              </w:rPr>
            </w:pPr>
            <w:r>
              <w:rPr>
                <w:w w:val="105"/>
                <w:sz w:val="24"/>
                <w:szCs w:val="24"/>
              </w:rPr>
              <w:t>洞内未设置限速规定标志标牌，扣2分</w:t>
            </w:r>
          </w:p>
          <w:p>
            <w:pPr>
              <w:pStyle w:val="7"/>
              <w:topLinePunct/>
              <w:spacing w:line="300" w:lineRule="exact"/>
              <w:rPr>
                <w:w w:val="105"/>
                <w:kern w:val="0"/>
                <w:sz w:val="24"/>
                <w:szCs w:val="24"/>
              </w:rPr>
            </w:pPr>
            <w:r>
              <w:rPr>
                <w:w w:val="105"/>
                <w:sz w:val="24"/>
                <w:szCs w:val="24"/>
              </w:rPr>
              <w:t>洞内交通未采用人车分离隔离防护，扣1</w:t>
            </w:r>
            <w:r>
              <w:rPr>
                <w:rFonts w:hint="eastAsia"/>
                <w:w w:val="105"/>
                <w:sz w:val="24"/>
                <w:szCs w:val="24"/>
              </w:rPr>
              <w:t>～</w:t>
            </w:r>
            <w:r>
              <w:rPr>
                <w:w w:val="105"/>
                <w:sz w:val="24"/>
                <w:szCs w:val="24"/>
              </w:rPr>
              <w:t>3分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5"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Arial"/>
                <w:kern w:val="0"/>
                <w:sz w:val="24"/>
                <w:szCs w:val="24"/>
                <w:lang w:eastAsia="en-US"/>
              </w:rPr>
            </w:pPr>
            <w:r>
              <w:rPr>
                <w:rFonts w:ascii="Arial"/>
                <w:w w:val="105"/>
                <w:sz w:val="24"/>
                <w:szCs w:val="24"/>
              </w:rPr>
              <w:t>11</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0"/>
              <w:jc w:val="center"/>
              <w:rPr>
                <w:kern w:val="0"/>
                <w:sz w:val="24"/>
                <w:szCs w:val="24"/>
                <w:lang w:eastAsia="en-US"/>
              </w:rPr>
            </w:pPr>
            <w:r>
              <w:rPr>
                <w:spacing w:val="-1"/>
                <w:w w:val="110"/>
                <w:sz w:val="24"/>
                <w:szCs w:val="24"/>
              </w:rPr>
              <w:t>联络</w:t>
            </w:r>
            <w:r>
              <w:rPr>
                <w:spacing w:val="-2"/>
                <w:w w:val="110"/>
                <w:sz w:val="24"/>
                <w:szCs w:val="24"/>
              </w:rPr>
              <w:t>通道施工</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未按关键节</w:t>
            </w:r>
            <w:r>
              <w:rPr>
                <w:rFonts w:hint="eastAsia"/>
                <w:w w:val="105"/>
                <w:sz w:val="24"/>
                <w:szCs w:val="24"/>
              </w:rPr>
              <w:t>点</w:t>
            </w:r>
            <w:r>
              <w:rPr>
                <w:w w:val="105"/>
                <w:sz w:val="24"/>
                <w:szCs w:val="24"/>
              </w:rPr>
              <w:t>验收规定进行条件验收，扣5分</w:t>
            </w:r>
          </w:p>
          <w:p>
            <w:pPr>
              <w:pStyle w:val="7"/>
              <w:topLinePunct/>
              <w:spacing w:line="300" w:lineRule="exact"/>
              <w:rPr>
                <w:w w:val="105"/>
                <w:sz w:val="24"/>
                <w:szCs w:val="24"/>
              </w:rPr>
            </w:pPr>
            <w:r>
              <w:rPr>
                <w:w w:val="105"/>
                <w:sz w:val="24"/>
                <w:szCs w:val="24"/>
              </w:rPr>
              <w:t>联络通道施工前未进行地质条件探测，扣5分</w:t>
            </w:r>
          </w:p>
          <w:p>
            <w:pPr>
              <w:pStyle w:val="7"/>
              <w:topLinePunct/>
              <w:spacing w:line="300" w:lineRule="exact"/>
              <w:rPr>
                <w:w w:val="105"/>
                <w:sz w:val="24"/>
                <w:szCs w:val="24"/>
              </w:rPr>
            </w:pPr>
            <w:r>
              <w:rPr>
                <w:w w:val="105"/>
                <w:sz w:val="24"/>
                <w:szCs w:val="24"/>
              </w:rPr>
              <w:t>现场未按应急预案准备抢险物资，扣3</w:t>
            </w:r>
            <w:r>
              <w:rPr>
                <w:rFonts w:hint="eastAsia"/>
                <w:w w:val="105"/>
                <w:sz w:val="24"/>
                <w:szCs w:val="24"/>
              </w:rPr>
              <w:t>～</w:t>
            </w:r>
            <w:r>
              <w:rPr>
                <w:w w:val="105"/>
                <w:sz w:val="24"/>
                <w:szCs w:val="24"/>
              </w:rPr>
              <w:t>5分</w:t>
            </w:r>
          </w:p>
          <w:p>
            <w:pPr>
              <w:pStyle w:val="7"/>
              <w:topLinePunct/>
              <w:spacing w:line="300" w:lineRule="exact"/>
              <w:rPr>
                <w:w w:val="105"/>
                <w:sz w:val="24"/>
                <w:szCs w:val="24"/>
              </w:rPr>
            </w:pPr>
            <w:r>
              <w:rPr>
                <w:w w:val="105"/>
                <w:sz w:val="24"/>
                <w:szCs w:val="24"/>
              </w:rPr>
              <w:t>联络通道开挖作业现场未设立专人安全管理，扣3</w:t>
            </w:r>
            <w:r>
              <w:rPr>
                <w:rFonts w:hint="eastAsia"/>
                <w:w w:val="105"/>
                <w:sz w:val="24"/>
                <w:szCs w:val="24"/>
              </w:rPr>
              <w:t>～</w:t>
            </w:r>
            <w:r>
              <w:rPr>
                <w:w w:val="105"/>
                <w:sz w:val="24"/>
                <w:szCs w:val="24"/>
              </w:rPr>
              <w:t>5分</w:t>
            </w:r>
          </w:p>
          <w:p>
            <w:pPr>
              <w:pStyle w:val="7"/>
              <w:topLinePunct/>
              <w:spacing w:line="300" w:lineRule="exact"/>
              <w:rPr>
                <w:w w:val="105"/>
                <w:kern w:val="0"/>
                <w:sz w:val="24"/>
                <w:szCs w:val="24"/>
              </w:rPr>
            </w:pPr>
            <w:r>
              <w:rPr>
                <w:w w:val="105"/>
                <w:sz w:val="24"/>
                <w:szCs w:val="24"/>
              </w:rPr>
              <w:t>联络通道施工前后一定范围内支护未按方案进行支撑保护，扣3</w:t>
            </w:r>
            <w:r>
              <w:rPr>
                <w:rFonts w:hint="eastAsia"/>
                <w:w w:val="105"/>
                <w:sz w:val="24"/>
                <w:szCs w:val="24"/>
              </w:rPr>
              <w:t>～</w:t>
            </w:r>
            <w:r>
              <w:rPr>
                <w:w w:val="105"/>
                <w:sz w:val="24"/>
                <w:szCs w:val="24"/>
              </w:rPr>
              <w:t>5分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2"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Times New Roman"/>
                <w:kern w:val="0"/>
                <w:sz w:val="24"/>
                <w:szCs w:val="24"/>
                <w:lang w:eastAsia="en-US"/>
              </w:rPr>
            </w:pPr>
            <w:r>
              <w:rPr>
                <w:rFonts w:ascii="Times New Roman"/>
                <w:w w:val="110"/>
                <w:sz w:val="24"/>
                <w:szCs w:val="24"/>
              </w:rPr>
              <w:t>12</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0"/>
              <w:jc w:val="center"/>
              <w:rPr>
                <w:kern w:val="0"/>
                <w:sz w:val="24"/>
                <w:szCs w:val="24"/>
                <w:lang w:eastAsia="en-US"/>
              </w:rPr>
            </w:pPr>
            <w:r>
              <w:rPr>
                <w:spacing w:val="-2"/>
                <w:w w:val="110"/>
                <w:sz w:val="24"/>
                <w:szCs w:val="24"/>
              </w:rPr>
              <w:t>施工</w:t>
            </w:r>
            <w:r>
              <w:rPr>
                <w:spacing w:val="-1"/>
                <w:w w:val="110"/>
                <w:sz w:val="24"/>
                <w:szCs w:val="24"/>
              </w:rPr>
              <w:t>监测</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未按监测方案对拱顶下沉、隧道收敛、爆破振动影响等监测项目进行监测，扣5分</w:t>
            </w:r>
          </w:p>
          <w:p>
            <w:pPr>
              <w:pStyle w:val="7"/>
              <w:topLinePunct/>
              <w:spacing w:line="300" w:lineRule="exact"/>
              <w:rPr>
                <w:w w:val="105"/>
                <w:sz w:val="24"/>
                <w:szCs w:val="24"/>
              </w:rPr>
            </w:pPr>
            <w:r>
              <w:rPr>
                <w:w w:val="105"/>
                <w:sz w:val="24"/>
                <w:szCs w:val="24"/>
              </w:rPr>
              <w:t>未按规定对受施工影响范围内建（构）筑物、既有地铁线路、重要管线和道路等进行监测（观测），扣5分</w:t>
            </w:r>
          </w:p>
          <w:p>
            <w:pPr>
              <w:pStyle w:val="7"/>
              <w:topLinePunct/>
              <w:spacing w:line="300" w:lineRule="exact"/>
              <w:rPr>
                <w:w w:val="105"/>
                <w:sz w:val="24"/>
                <w:szCs w:val="24"/>
              </w:rPr>
            </w:pPr>
            <w:r>
              <w:rPr>
                <w:w w:val="105"/>
                <w:sz w:val="24"/>
                <w:szCs w:val="24"/>
              </w:rPr>
              <w:t>监测点设置或监测频率不符合监测方案，扣3</w:t>
            </w:r>
            <w:r>
              <w:rPr>
                <w:rFonts w:hint="eastAsia"/>
                <w:w w:val="105"/>
                <w:sz w:val="24"/>
                <w:szCs w:val="24"/>
              </w:rPr>
              <w:t>～</w:t>
            </w:r>
            <w:r>
              <w:rPr>
                <w:w w:val="105"/>
                <w:sz w:val="24"/>
                <w:szCs w:val="24"/>
              </w:rPr>
              <w:t>5分</w:t>
            </w:r>
          </w:p>
          <w:p>
            <w:pPr>
              <w:pStyle w:val="7"/>
              <w:topLinePunct/>
              <w:spacing w:line="300" w:lineRule="exact"/>
              <w:rPr>
                <w:w w:val="105"/>
                <w:sz w:val="24"/>
                <w:szCs w:val="24"/>
              </w:rPr>
            </w:pPr>
            <w:r>
              <w:rPr>
                <w:w w:val="105"/>
                <w:sz w:val="24"/>
                <w:szCs w:val="24"/>
              </w:rPr>
              <w:t>监测</w:t>
            </w:r>
            <w:r>
              <w:rPr>
                <w:rFonts w:hint="eastAsia"/>
                <w:w w:val="105"/>
                <w:sz w:val="24"/>
                <w:szCs w:val="24"/>
              </w:rPr>
              <w:t>点</w:t>
            </w:r>
            <w:r>
              <w:rPr>
                <w:w w:val="105"/>
                <w:sz w:val="24"/>
                <w:szCs w:val="24"/>
              </w:rPr>
              <w:t>受破坏未及时恢复，每一测点扣2分</w:t>
            </w:r>
          </w:p>
          <w:p>
            <w:pPr>
              <w:pStyle w:val="7"/>
              <w:topLinePunct/>
              <w:spacing w:line="300" w:lineRule="exact"/>
              <w:rPr>
                <w:w w:val="105"/>
                <w:kern w:val="0"/>
                <w:sz w:val="24"/>
                <w:szCs w:val="24"/>
              </w:rPr>
            </w:pPr>
            <w:r>
              <w:rPr>
                <w:w w:val="105"/>
                <w:sz w:val="24"/>
                <w:szCs w:val="24"/>
              </w:rPr>
              <w:t>监测数据达到预警或报警值时，未及时、有效处理，扣5分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0"/>
              <w:jc w:val="center"/>
              <w:rPr>
                <w:rFonts w:ascii="Times New Roman"/>
                <w:kern w:val="0"/>
                <w:sz w:val="24"/>
                <w:szCs w:val="24"/>
                <w:lang w:eastAsia="en-US"/>
              </w:rPr>
            </w:pPr>
            <w:r>
              <w:rPr>
                <w:rFonts w:ascii="Times New Roman"/>
                <w:w w:val="105"/>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9" w:hRule="atLeast"/>
        </w:trPr>
        <w:tc>
          <w:tcPr>
            <w:tcW w:w="577" w:type="dxa"/>
            <w:tcBorders>
              <w:top w:val="single" w:color="000000" w:sz="4" w:space="0"/>
              <w:bottom w:val="single" w:color="000000" w:sz="4" w:space="0"/>
              <w:right w:val="single" w:color="000000" w:sz="4" w:space="0"/>
            </w:tcBorders>
            <w:vAlign w:val="center"/>
          </w:tcPr>
          <w:p>
            <w:pPr>
              <w:pStyle w:val="7"/>
              <w:spacing w:before="137" w:line="340" w:lineRule="exact"/>
              <w:ind w:right="12"/>
              <w:jc w:val="center"/>
              <w:rPr>
                <w:rFonts w:ascii="Times New Roman"/>
                <w:kern w:val="0"/>
                <w:sz w:val="24"/>
                <w:szCs w:val="24"/>
                <w:lang w:eastAsia="en-US"/>
              </w:rPr>
            </w:pPr>
            <w:r>
              <w:rPr>
                <w:rFonts w:ascii="Times New Roman"/>
                <w:w w:val="120"/>
                <w:sz w:val="24"/>
                <w:szCs w:val="24"/>
              </w:rPr>
              <w:t>13</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6"/>
              <w:jc w:val="center"/>
              <w:rPr>
                <w:kern w:val="0"/>
                <w:sz w:val="24"/>
                <w:szCs w:val="24"/>
                <w:lang w:eastAsia="en-US"/>
              </w:rPr>
            </w:pPr>
            <w:r>
              <w:rPr>
                <w:w w:val="105"/>
                <w:sz w:val="24"/>
                <w:szCs w:val="24"/>
              </w:rPr>
              <w:t>作业环境</w:t>
            </w:r>
          </w:p>
        </w:tc>
        <w:tc>
          <w:tcPr>
            <w:tcW w:w="8222" w:type="dxa"/>
            <w:tcBorders>
              <w:top w:val="single" w:color="000000" w:sz="4" w:space="0"/>
              <w:left w:val="single" w:color="000000" w:sz="4" w:space="0"/>
              <w:bottom w:val="single" w:color="000000" w:sz="4" w:space="0"/>
              <w:right w:val="single" w:color="000000" w:sz="4" w:space="0"/>
            </w:tcBorders>
          </w:tcPr>
          <w:p>
            <w:pPr>
              <w:pStyle w:val="7"/>
              <w:spacing w:before="32" w:line="300" w:lineRule="exact"/>
              <w:ind w:left="67"/>
              <w:rPr>
                <w:sz w:val="24"/>
                <w:szCs w:val="24"/>
              </w:rPr>
            </w:pPr>
            <w:r>
              <w:rPr>
                <w:spacing w:val="-4"/>
                <w:w w:val="105"/>
                <w:sz w:val="24"/>
                <w:szCs w:val="24"/>
              </w:rPr>
              <w:t>未进行职业危害防治措施交底</w:t>
            </w:r>
            <w:r>
              <w:rPr>
                <w:sz w:val="24"/>
                <w:szCs w:val="24"/>
              </w:rPr>
              <w:t>，</w:t>
            </w:r>
            <w:r>
              <w:rPr>
                <w:spacing w:val="-19"/>
                <w:w w:val="105"/>
                <w:sz w:val="24"/>
                <w:szCs w:val="24"/>
              </w:rPr>
              <w:t xml:space="preserve">扣 </w:t>
            </w:r>
            <w:r>
              <w:rPr>
                <w:rFonts w:ascii="Times New Roman" w:eastAsia="Times New Roman"/>
                <w:w w:val="105"/>
                <w:sz w:val="24"/>
                <w:szCs w:val="24"/>
              </w:rPr>
              <w:t>3</w:t>
            </w:r>
            <w:r>
              <w:rPr>
                <w:w w:val="105"/>
                <w:sz w:val="24"/>
                <w:szCs w:val="24"/>
              </w:rPr>
              <w:t>分</w:t>
            </w:r>
          </w:p>
          <w:p>
            <w:pPr>
              <w:pStyle w:val="7"/>
              <w:spacing w:before="9" w:line="300" w:lineRule="exact"/>
              <w:ind w:left="68" w:right="36" w:hanging="1"/>
              <w:rPr>
                <w:sz w:val="24"/>
                <w:szCs w:val="24"/>
              </w:rPr>
            </w:pPr>
            <w:r>
              <w:rPr>
                <w:sz w:val="24"/>
                <w:szCs w:val="24"/>
              </w:rPr>
              <w:t>未按规定进行氧气及瓦斯、沼气、粉尘检测</w:t>
            </w:r>
            <w:r>
              <w:rPr>
                <w:spacing w:val="-8"/>
                <w:sz w:val="24"/>
                <w:szCs w:val="24"/>
              </w:rPr>
              <w:t>或记录不全 ，扣</w:t>
            </w:r>
            <w:r>
              <w:rPr>
                <w:rFonts w:ascii="Times New Roman" w:eastAsia="Times New Roman"/>
                <w:sz w:val="24"/>
                <w:szCs w:val="24"/>
              </w:rPr>
              <w:t>3~5</w:t>
            </w:r>
            <w:r>
              <w:rPr>
                <w:sz w:val="24"/>
                <w:szCs w:val="24"/>
              </w:rPr>
              <w:t>分</w:t>
            </w:r>
          </w:p>
          <w:p>
            <w:pPr>
              <w:pStyle w:val="7"/>
              <w:spacing w:line="300" w:lineRule="exact"/>
              <w:ind w:left="69"/>
              <w:rPr>
                <w:rFonts w:ascii="Times New Roman" w:eastAsia="Times New Roman"/>
                <w:sz w:val="24"/>
                <w:szCs w:val="24"/>
              </w:rPr>
            </w:pPr>
            <w:r>
              <w:rPr>
                <w:spacing w:val="-8"/>
                <w:sz w:val="24"/>
                <w:szCs w:val="24"/>
              </w:rPr>
              <w:t>风、水、电线路未按施组设计要求布设，扣</w:t>
            </w:r>
            <w:r>
              <w:rPr>
                <w:rFonts w:ascii="Times New Roman" w:eastAsia="Times New Roman"/>
                <w:sz w:val="24"/>
                <w:szCs w:val="24"/>
              </w:rPr>
              <w:t>5</w:t>
            </w:r>
            <w:r>
              <w:rPr>
                <w:w w:val="107"/>
                <w:sz w:val="24"/>
                <w:szCs w:val="24"/>
              </w:rPr>
              <w:t>分</w:t>
            </w:r>
          </w:p>
          <w:p>
            <w:pPr>
              <w:pStyle w:val="7"/>
              <w:spacing w:before="8" w:line="300" w:lineRule="exact"/>
              <w:ind w:left="72" w:right="33" w:hanging="3"/>
              <w:rPr>
                <w:sz w:val="24"/>
                <w:szCs w:val="24"/>
              </w:rPr>
            </w:pPr>
            <w:r>
              <w:rPr>
                <w:sz w:val="24"/>
                <w:szCs w:val="24"/>
              </w:rPr>
              <w:t>通风不良，作业面风速过弱，新风</w:t>
            </w:r>
            <w:r>
              <w:rPr>
                <w:rFonts w:hint="eastAsia"/>
                <w:sz w:val="24"/>
                <w:szCs w:val="24"/>
              </w:rPr>
              <w:t>量</w:t>
            </w:r>
            <w:r>
              <w:rPr>
                <w:sz w:val="24"/>
                <w:szCs w:val="24"/>
              </w:rPr>
              <w:t>不能满</w:t>
            </w:r>
            <w:r>
              <w:rPr>
                <w:spacing w:val="-7"/>
                <w:sz w:val="24"/>
                <w:szCs w:val="24"/>
              </w:rPr>
              <w:t>足施工要求，扣</w:t>
            </w:r>
            <w:r>
              <w:rPr>
                <w:rFonts w:ascii="Times New Roman" w:eastAsia="Times New Roman"/>
                <w:sz w:val="24"/>
                <w:szCs w:val="24"/>
              </w:rPr>
              <w:t>3~</w:t>
            </w:r>
            <w:r>
              <w:rPr>
                <w:rFonts w:ascii="Times New Roman" w:eastAsia="Times New Roman"/>
                <w:spacing w:val="7"/>
                <w:sz w:val="24"/>
                <w:szCs w:val="24"/>
              </w:rPr>
              <w:t xml:space="preserve"> </w:t>
            </w:r>
            <w:r>
              <w:rPr>
                <w:rFonts w:ascii="Times New Roman" w:eastAsia="Times New Roman"/>
                <w:sz w:val="24"/>
                <w:szCs w:val="24"/>
              </w:rPr>
              <w:t>5</w:t>
            </w:r>
            <w:r>
              <w:rPr>
                <w:sz w:val="24"/>
                <w:szCs w:val="24"/>
              </w:rPr>
              <w:t>分</w:t>
            </w:r>
          </w:p>
          <w:p>
            <w:pPr>
              <w:pStyle w:val="7"/>
              <w:spacing w:before="5" w:line="300" w:lineRule="exact"/>
              <w:ind w:left="66" w:right="26" w:firstLine="2"/>
              <w:rPr>
                <w:sz w:val="24"/>
                <w:szCs w:val="24"/>
              </w:rPr>
            </w:pPr>
            <w:r>
              <w:rPr>
                <w:w w:val="115"/>
                <w:sz w:val="24"/>
                <w:szCs w:val="24"/>
              </w:rPr>
              <w:t>人员进洞前爆破后通风时间少于方案规</w:t>
            </w:r>
            <w:r>
              <w:rPr>
                <w:spacing w:val="-11"/>
                <w:sz w:val="24"/>
                <w:szCs w:val="24"/>
              </w:rPr>
              <w:t xml:space="preserve">定，扣 </w:t>
            </w:r>
            <w:r>
              <w:rPr>
                <w:rFonts w:ascii="Times New Roman" w:eastAsia="Times New Roman"/>
                <w:spacing w:val="-3"/>
                <w:sz w:val="24"/>
                <w:szCs w:val="24"/>
              </w:rPr>
              <w:t>5</w:t>
            </w:r>
            <w:r>
              <w:rPr>
                <w:spacing w:val="-3"/>
                <w:sz w:val="24"/>
                <w:szCs w:val="24"/>
              </w:rPr>
              <w:t>分</w:t>
            </w:r>
          </w:p>
          <w:p>
            <w:pPr>
              <w:pStyle w:val="7"/>
              <w:spacing w:before="4" w:line="300" w:lineRule="exact"/>
              <w:ind w:left="69" w:right="34" w:hanging="1"/>
              <w:rPr>
                <w:sz w:val="24"/>
                <w:szCs w:val="24"/>
              </w:rPr>
            </w:pPr>
            <w:r>
              <w:rPr>
                <w:sz w:val="24"/>
                <w:szCs w:val="24"/>
              </w:rPr>
              <w:t>凿岩、放炮、喷射混凝土等扬尘作业未采取</w:t>
            </w:r>
            <w:r>
              <w:rPr>
                <w:spacing w:val="-2"/>
                <w:sz w:val="24"/>
                <w:szCs w:val="24"/>
              </w:rPr>
              <w:t>防尘措施，扣</w:t>
            </w:r>
            <w:r>
              <w:rPr>
                <w:rFonts w:ascii="Times New Roman" w:eastAsia="Times New Roman"/>
                <w:sz w:val="24"/>
                <w:szCs w:val="24"/>
              </w:rPr>
              <w:t>3~</w:t>
            </w:r>
            <w:r>
              <w:rPr>
                <w:rFonts w:ascii="Times New Roman" w:eastAsia="Times New Roman"/>
                <w:spacing w:val="8"/>
                <w:sz w:val="24"/>
                <w:szCs w:val="24"/>
              </w:rPr>
              <w:t xml:space="preserve"> </w:t>
            </w:r>
            <w:r>
              <w:rPr>
                <w:rFonts w:ascii="Times New Roman" w:eastAsia="Times New Roman"/>
                <w:sz w:val="24"/>
                <w:szCs w:val="24"/>
              </w:rPr>
              <w:t>5</w:t>
            </w:r>
            <w:r>
              <w:rPr>
                <w:sz w:val="24"/>
                <w:szCs w:val="24"/>
              </w:rPr>
              <w:t>分</w:t>
            </w:r>
          </w:p>
          <w:p>
            <w:pPr>
              <w:pStyle w:val="7"/>
              <w:spacing w:line="300" w:lineRule="exact"/>
              <w:ind w:left="69"/>
              <w:rPr>
                <w:sz w:val="24"/>
                <w:szCs w:val="24"/>
              </w:rPr>
            </w:pPr>
            <w:r>
              <w:rPr>
                <w:spacing w:val="-2"/>
                <w:sz w:val="24"/>
                <w:szCs w:val="24"/>
              </w:rPr>
              <w:t>光线不足或未设置足够照明，扣</w:t>
            </w:r>
            <w:r>
              <w:rPr>
                <w:rFonts w:ascii="Times New Roman" w:eastAsia="Times New Roman"/>
                <w:sz w:val="24"/>
                <w:szCs w:val="24"/>
              </w:rPr>
              <w:t>3</w:t>
            </w:r>
            <w:r>
              <w:rPr>
                <w:sz w:val="24"/>
                <w:szCs w:val="24"/>
              </w:rPr>
              <w:t>分</w:t>
            </w:r>
          </w:p>
          <w:p>
            <w:pPr>
              <w:pStyle w:val="7"/>
              <w:spacing w:before="6" w:line="300" w:lineRule="exact"/>
              <w:ind w:left="67" w:right="27" w:firstLine="2"/>
              <w:rPr>
                <w:sz w:val="24"/>
                <w:szCs w:val="24"/>
              </w:rPr>
            </w:pPr>
            <w:r>
              <w:rPr>
                <w:w w:val="110"/>
                <w:sz w:val="24"/>
                <w:szCs w:val="24"/>
              </w:rPr>
              <w:t>作业人员在粉尘较大场所不戴防尘口罩，或在凿岩等噪声较大场所不戴防噪声护具</w:t>
            </w:r>
            <w:r>
              <w:rPr>
                <w:sz w:val="24"/>
                <w:szCs w:val="24"/>
              </w:rPr>
              <w:t>，</w:t>
            </w:r>
            <w:r>
              <w:rPr>
                <w:spacing w:val="2"/>
                <w:w w:val="110"/>
                <w:sz w:val="24"/>
                <w:szCs w:val="24"/>
              </w:rPr>
              <w:t>每人扣</w:t>
            </w:r>
            <w:r>
              <w:rPr>
                <w:rFonts w:ascii="Times New Roman" w:eastAsia="Times New Roman"/>
                <w:w w:val="110"/>
                <w:sz w:val="24"/>
                <w:szCs w:val="24"/>
              </w:rPr>
              <w:t>2</w:t>
            </w:r>
            <w:r>
              <w:rPr>
                <w:w w:val="110"/>
                <w:sz w:val="24"/>
                <w:szCs w:val="24"/>
              </w:rPr>
              <w:t>分</w:t>
            </w:r>
          </w:p>
          <w:p>
            <w:pPr>
              <w:pStyle w:val="7"/>
              <w:spacing w:line="300" w:lineRule="exact"/>
              <w:ind w:left="69"/>
              <w:rPr>
                <w:sz w:val="24"/>
                <w:szCs w:val="24"/>
              </w:rPr>
            </w:pPr>
            <w:r>
              <w:rPr>
                <w:spacing w:val="6"/>
                <w:sz w:val="24"/>
                <w:szCs w:val="24"/>
              </w:rPr>
              <w:t>现场未按规定设置消防器材设施，扣</w:t>
            </w:r>
            <w:r>
              <w:rPr>
                <w:rFonts w:ascii="Times New Roman" w:eastAsia="Times New Roman"/>
                <w:sz w:val="24"/>
                <w:szCs w:val="24"/>
              </w:rPr>
              <w:t>3</w:t>
            </w:r>
            <w:r>
              <w:rPr>
                <w:sz w:val="24"/>
                <w:szCs w:val="24"/>
              </w:rPr>
              <w:t>分</w:t>
            </w:r>
          </w:p>
          <w:p>
            <w:pPr>
              <w:pStyle w:val="7"/>
              <w:spacing w:before="4" w:line="300" w:lineRule="exact"/>
              <w:ind w:left="68" w:right="22" w:firstLine="5"/>
              <w:rPr>
                <w:kern w:val="0"/>
                <w:sz w:val="24"/>
                <w:szCs w:val="24"/>
              </w:rPr>
            </w:pPr>
            <w:r>
              <w:rPr>
                <w:w w:val="115"/>
                <w:sz w:val="24"/>
                <w:szCs w:val="24"/>
              </w:rPr>
              <w:t>工作面未按规定设置逃生管道和应急物</w:t>
            </w:r>
            <w:r>
              <w:rPr>
                <w:spacing w:val="-6"/>
                <w:w w:val="105"/>
                <w:sz w:val="24"/>
                <w:szCs w:val="24"/>
              </w:rPr>
              <w:t>资</w:t>
            </w:r>
            <w:r>
              <w:rPr>
                <w:spacing w:val="-6"/>
                <w:sz w:val="24"/>
                <w:szCs w:val="24"/>
              </w:rPr>
              <w:t>，</w:t>
            </w:r>
            <w:r>
              <w:rPr>
                <w:spacing w:val="-20"/>
                <w:w w:val="105"/>
                <w:sz w:val="24"/>
                <w:szCs w:val="24"/>
              </w:rPr>
              <w:t xml:space="preserve">扣 </w:t>
            </w:r>
            <w:r>
              <w:rPr>
                <w:rFonts w:ascii="Times New Roman" w:eastAsia="Times New Roman"/>
                <w:spacing w:val="-6"/>
                <w:w w:val="105"/>
                <w:sz w:val="24"/>
                <w:szCs w:val="24"/>
              </w:rPr>
              <w:t>3</w:t>
            </w:r>
            <w:r>
              <w:rPr>
                <w:rFonts w:hint="eastAsia"/>
                <w:w w:val="105"/>
                <w:sz w:val="24"/>
                <w:szCs w:val="24"/>
              </w:rPr>
              <w:t>～</w:t>
            </w:r>
            <w:r>
              <w:rPr>
                <w:rFonts w:ascii="Times New Roman" w:eastAsia="Times New Roman"/>
                <w:spacing w:val="-5"/>
                <w:w w:val="105"/>
                <w:sz w:val="24"/>
                <w:szCs w:val="24"/>
              </w:rPr>
              <w:t>5</w:t>
            </w:r>
            <w:r>
              <w:rPr>
                <w:spacing w:val="-5"/>
                <w:w w:val="10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37" w:line="340" w:lineRule="exact"/>
              <w:ind w:right="31"/>
              <w:jc w:val="center"/>
              <w:rPr>
                <w:rFonts w:ascii="Times New Roman"/>
                <w:kern w:val="0"/>
                <w:sz w:val="24"/>
                <w:szCs w:val="24"/>
                <w:lang w:eastAsia="en-US"/>
              </w:rPr>
            </w:pPr>
            <w:r>
              <w:rPr>
                <w:rFonts w:ascii="Times New Roman"/>
                <w:w w:val="105"/>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Times New Roman"/>
                <w:kern w:val="0"/>
                <w:sz w:val="24"/>
                <w:szCs w:val="24"/>
                <w:lang w:eastAsia="en-US"/>
              </w:rPr>
            </w:pPr>
            <w:r>
              <w:rPr>
                <w:rFonts w:ascii="Times New Roman"/>
                <w:w w:val="120"/>
                <w:sz w:val="24"/>
                <w:szCs w:val="24"/>
              </w:rPr>
              <w:t>14</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before="1" w:line="340" w:lineRule="exact"/>
              <w:ind w:right="27"/>
              <w:jc w:val="center"/>
              <w:rPr>
                <w:kern w:val="0"/>
                <w:sz w:val="24"/>
                <w:szCs w:val="24"/>
                <w:lang w:eastAsia="en-US"/>
              </w:rPr>
            </w:pPr>
            <w:r>
              <w:rPr>
                <w:spacing w:val="-2"/>
                <w:w w:val="110"/>
                <w:sz w:val="24"/>
                <w:szCs w:val="24"/>
              </w:rPr>
              <w:t>轨行</w:t>
            </w:r>
            <w:r>
              <w:rPr>
                <w:spacing w:val="-1"/>
                <w:w w:val="110"/>
                <w:sz w:val="24"/>
                <w:szCs w:val="24"/>
              </w:rPr>
              <w:t>区施工安</w:t>
            </w:r>
            <w:r>
              <w:rPr>
                <w:w w:val="110"/>
                <w:sz w:val="24"/>
                <w:szCs w:val="24"/>
              </w:rPr>
              <w:t>全</w:t>
            </w:r>
          </w:p>
        </w:tc>
        <w:tc>
          <w:tcPr>
            <w:tcW w:w="8222" w:type="dxa"/>
            <w:tcBorders>
              <w:top w:val="single" w:color="000000" w:sz="4" w:space="0"/>
              <w:left w:val="single" w:color="000000" w:sz="4" w:space="0"/>
              <w:bottom w:val="single" w:color="000000" w:sz="4" w:space="0"/>
              <w:right w:val="single" w:color="000000" w:sz="4" w:space="0"/>
            </w:tcBorders>
          </w:tcPr>
          <w:p>
            <w:pPr>
              <w:pStyle w:val="7"/>
              <w:spacing w:before="21" w:line="300" w:lineRule="exact"/>
              <w:ind w:left="67" w:right="34" w:firstLine="1"/>
              <w:rPr>
                <w:sz w:val="24"/>
                <w:szCs w:val="24"/>
              </w:rPr>
            </w:pPr>
            <w:r>
              <w:rPr>
                <w:w w:val="105"/>
                <w:sz w:val="24"/>
                <w:szCs w:val="24"/>
              </w:rPr>
              <w:t xml:space="preserve">搭设脚手架、堆放的材料或机具，存在侵入行车界限隐患 </w:t>
            </w:r>
            <w:r>
              <w:rPr>
                <w:sz w:val="24"/>
                <w:szCs w:val="24"/>
              </w:rPr>
              <w:t>，</w:t>
            </w:r>
            <w:r>
              <w:rPr>
                <w:spacing w:val="2"/>
                <w:w w:val="105"/>
                <w:sz w:val="24"/>
                <w:szCs w:val="24"/>
              </w:rPr>
              <w:t xml:space="preserve">每处扣 </w:t>
            </w:r>
            <w:r>
              <w:rPr>
                <w:rFonts w:ascii="Times New Roman" w:eastAsia="Times New Roman"/>
                <w:w w:val="105"/>
                <w:sz w:val="24"/>
                <w:szCs w:val="24"/>
              </w:rPr>
              <w:t>2</w:t>
            </w:r>
            <w:r>
              <w:rPr>
                <w:rFonts w:ascii="Times New Roman" w:eastAsia="Times New Roman"/>
                <w:spacing w:val="6"/>
                <w:w w:val="105"/>
                <w:sz w:val="24"/>
                <w:szCs w:val="24"/>
              </w:rPr>
              <w:t xml:space="preserve"> </w:t>
            </w:r>
            <w:r>
              <w:rPr>
                <w:w w:val="105"/>
                <w:sz w:val="24"/>
                <w:szCs w:val="24"/>
              </w:rPr>
              <w:t>分</w:t>
            </w:r>
          </w:p>
          <w:p>
            <w:pPr>
              <w:pStyle w:val="7"/>
              <w:spacing w:line="300" w:lineRule="exact"/>
              <w:ind w:left="75" w:right="26" w:hanging="6"/>
              <w:rPr>
                <w:sz w:val="24"/>
                <w:szCs w:val="24"/>
              </w:rPr>
            </w:pPr>
            <w:r>
              <w:rPr>
                <w:w w:val="110"/>
                <w:sz w:val="24"/>
                <w:szCs w:val="24"/>
              </w:rPr>
              <w:t>轨行区作业人员未戴安全帽或未穿荧光</w:t>
            </w:r>
            <w:r>
              <w:rPr>
                <w:spacing w:val="19"/>
                <w:w w:val="110"/>
                <w:sz w:val="24"/>
                <w:szCs w:val="24"/>
              </w:rPr>
              <w:t>衣</w:t>
            </w:r>
            <w:r>
              <w:rPr>
                <w:sz w:val="24"/>
                <w:szCs w:val="24"/>
              </w:rPr>
              <w:t>，</w:t>
            </w:r>
            <w:r>
              <w:rPr>
                <w:spacing w:val="-1"/>
                <w:w w:val="110"/>
                <w:sz w:val="24"/>
                <w:szCs w:val="24"/>
              </w:rPr>
              <w:t>每人扣</w:t>
            </w:r>
            <w:r>
              <w:rPr>
                <w:rFonts w:ascii="Times New Roman" w:eastAsia="Times New Roman"/>
                <w:w w:val="110"/>
                <w:sz w:val="24"/>
                <w:szCs w:val="24"/>
              </w:rPr>
              <w:t>1</w:t>
            </w:r>
            <w:r>
              <w:rPr>
                <w:w w:val="110"/>
                <w:sz w:val="24"/>
                <w:szCs w:val="24"/>
              </w:rPr>
              <w:t>分</w:t>
            </w:r>
          </w:p>
          <w:p>
            <w:pPr>
              <w:pStyle w:val="7"/>
              <w:spacing w:before="1" w:line="300" w:lineRule="exact"/>
              <w:ind w:left="75" w:right="33" w:hanging="5"/>
              <w:rPr>
                <w:sz w:val="24"/>
                <w:szCs w:val="24"/>
              </w:rPr>
            </w:pPr>
            <w:r>
              <w:rPr>
                <w:w w:val="110"/>
                <w:sz w:val="24"/>
                <w:szCs w:val="24"/>
              </w:rPr>
              <w:t>施工区域两端未设置红闪灯等警示装置，</w:t>
            </w:r>
            <w:r>
              <w:rPr>
                <w:spacing w:val="-3"/>
                <w:sz w:val="24"/>
                <w:szCs w:val="24"/>
              </w:rPr>
              <w:t xml:space="preserve">每处扣 </w:t>
            </w:r>
            <w:r>
              <w:rPr>
                <w:rFonts w:ascii="Times New Roman" w:eastAsia="Times New Roman"/>
                <w:sz w:val="24"/>
                <w:szCs w:val="24"/>
              </w:rPr>
              <w:t>2</w:t>
            </w:r>
            <w:r>
              <w:rPr>
                <w:sz w:val="24"/>
                <w:szCs w:val="24"/>
              </w:rPr>
              <w:t>分</w:t>
            </w:r>
          </w:p>
          <w:p>
            <w:pPr>
              <w:pStyle w:val="7"/>
              <w:spacing w:line="300" w:lineRule="exact"/>
              <w:ind w:left="67" w:right="28" w:firstLine="7"/>
              <w:rPr>
                <w:kern w:val="0"/>
                <w:sz w:val="24"/>
                <w:szCs w:val="24"/>
              </w:rPr>
            </w:pPr>
            <w:r>
              <w:rPr>
                <w:w w:val="105"/>
                <w:sz w:val="24"/>
                <w:szCs w:val="24"/>
              </w:rPr>
              <w:t>在车辆间、车辆与车挡间工作和穿行，每人</w:t>
            </w:r>
            <w:r>
              <w:rPr>
                <w:spacing w:val="-21"/>
                <w:w w:val="105"/>
                <w:sz w:val="24"/>
                <w:szCs w:val="24"/>
              </w:rPr>
              <w:t xml:space="preserve">扣 </w:t>
            </w:r>
            <w:r>
              <w:rPr>
                <w:rFonts w:ascii="Times New Roman" w:eastAsia="Times New Roman"/>
                <w:w w:val="105"/>
                <w:sz w:val="24"/>
                <w:szCs w:val="24"/>
              </w:rPr>
              <w:t>1</w:t>
            </w:r>
            <w:r>
              <w:rPr>
                <w:w w:val="10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1"/>
              <w:jc w:val="center"/>
              <w:rPr>
                <w:rFonts w:ascii="Times New Roman"/>
                <w:kern w:val="0"/>
                <w:sz w:val="24"/>
                <w:szCs w:val="24"/>
                <w:lang w:eastAsia="en-US"/>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9508" w:type="dxa"/>
            <w:gridSpan w:val="3"/>
            <w:tcBorders>
              <w:top w:val="single" w:color="000000" w:sz="4" w:space="0"/>
              <w:bottom w:val="single" w:color="000000" w:sz="4" w:space="0"/>
              <w:right w:val="single" w:color="000000" w:sz="4" w:space="0"/>
            </w:tcBorders>
            <w:vAlign w:val="center"/>
          </w:tcPr>
          <w:p>
            <w:pPr>
              <w:pStyle w:val="7"/>
              <w:spacing w:line="340" w:lineRule="exact"/>
              <w:ind w:left="67" w:right="28" w:firstLine="7"/>
              <w:jc w:val="center"/>
              <w:rPr>
                <w:w w:val="105"/>
                <w:sz w:val="24"/>
                <w:szCs w:val="24"/>
              </w:rPr>
            </w:pPr>
            <w:r>
              <w:rPr>
                <w:rFonts w:hint="eastAsia"/>
                <w:w w:val="105"/>
                <w:sz w:val="24"/>
                <w:szCs w:val="24"/>
              </w:rPr>
              <w:t>分项评分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left="52" w:right="31"/>
              <w:jc w:val="center"/>
              <w:rPr>
                <w:rFonts w:ascii="Times New Roman"/>
                <w:w w:val="110"/>
                <w:sz w:val="24"/>
                <w:szCs w:val="24"/>
              </w:rPr>
            </w:pPr>
            <w:r>
              <w:rPr>
                <w:rFonts w:hint="eastAsia" w:ascii="Times New Roman"/>
                <w:w w:val="110"/>
                <w:sz w:val="24"/>
                <w:szCs w:val="24"/>
              </w:rPr>
              <w:t>100</w:t>
            </w:r>
          </w:p>
        </w:tc>
        <w:tc>
          <w:tcPr>
            <w:tcW w:w="425"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kern w:val="0"/>
                <w:sz w:val="24"/>
                <w:szCs w:val="24"/>
              </w:rPr>
            </w:pPr>
          </w:p>
        </w:tc>
        <w:tc>
          <w:tcPr>
            <w:tcW w:w="425"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kern w:val="0"/>
                <w:sz w:val="24"/>
                <w:szCs w:val="24"/>
                <w:lang w:eastAsia="en-US"/>
              </w:rPr>
            </w:pPr>
          </w:p>
        </w:tc>
      </w:tr>
    </w:tbl>
    <w:p>
      <w:pPr>
        <w:jc w:val="left"/>
        <w:rPr>
          <w:rFonts w:ascii="Times New Roman"/>
          <w:sz w:val="24"/>
          <w:szCs w:val="24"/>
        </w:rPr>
      </w:pPr>
    </w:p>
    <w:p>
      <w:pPr>
        <w:jc w:val="left"/>
        <w:rPr>
          <w:rFonts w:ascii="Times New Roman"/>
          <w:sz w:val="24"/>
          <w:szCs w:val="24"/>
        </w:rPr>
        <w:sectPr>
          <w:footerReference r:id="rId6" w:type="default"/>
          <w:pgSz w:w="11906" w:h="16838"/>
          <w:pgMar w:top="1440" w:right="1800" w:bottom="1440" w:left="1800" w:header="851" w:footer="992" w:gutter="0"/>
          <w:cols w:space="425" w:num="1"/>
          <w:docGrid w:type="lines" w:linePitch="312" w:charSpace="0"/>
        </w:sectPr>
      </w:pPr>
      <w:r>
        <w:rPr>
          <w:rFonts w:hint="eastAsia" w:ascii="Times New Roman"/>
          <w:sz w:val="24"/>
          <w:szCs w:val="24"/>
        </w:rPr>
        <w:t xml:space="preserve">检查人员:                                     </w:t>
      </w:r>
      <w:bookmarkStart w:id="25" w:name="94"/>
      <w:bookmarkEnd w:id="25"/>
      <w:r>
        <w:rPr>
          <w:rFonts w:hint="eastAsia" w:ascii="Times New Roman"/>
          <w:sz w:val="24"/>
          <w:szCs w:val="24"/>
        </w:rPr>
        <w:t>年    月   日</w:t>
      </w:r>
    </w:p>
    <w:p>
      <w:pPr>
        <w:pStyle w:val="3"/>
        <w:tabs>
          <w:tab w:val="left" w:pos="2005"/>
        </w:tabs>
        <w:spacing w:before="79"/>
        <w:rPr>
          <w:w w:val="110"/>
          <w:sz w:val="24"/>
          <w:szCs w:val="24"/>
        </w:rPr>
      </w:pPr>
      <w:r>
        <w:rPr>
          <w:w w:val="105"/>
          <w:sz w:val="24"/>
          <w:szCs w:val="24"/>
        </w:rPr>
        <w:t>表</w:t>
      </w:r>
      <w:r>
        <w:rPr>
          <w:spacing w:val="-38"/>
          <w:w w:val="105"/>
          <w:sz w:val="24"/>
          <w:szCs w:val="24"/>
        </w:rPr>
        <w:t xml:space="preserve"> </w:t>
      </w:r>
      <w:r>
        <w:rPr>
          <w:rFonts w:ascii="Times New Roman" w:eastAsia="Times New Roman"/>
          <w:w w:val="105"/>
          <w:sz w:val="24"/>
          <w:szCs w:val="24"/>
        </w:rPr>
        <w:t>B.</w:t>
      </w:r>
      <w:r>
        <w:rPr>
          <w:rFonts w:ascii="Times New Roman" w:eastAsia="Times New Roman"/>
          <w:spacing w:val="-19"/>
          <w:w w:val="105"/>
          <w:sz w:val="24"/>
          <w:szCs w:val="24"/>
        </w:rPr>
        <w:t xml:space="preserve"> </w:t>
      </w:r>
      <w:r>
        <w:rPr>
          <w:rFonts w:ascii="Times New Roman" w:eastAsia="Times New Roman"/>
          <w:w w:val="105"/>
          <w:sz w:val="24"/>
          <w:szCs w:val="24"/>
        </w:rPr>
        <w:t>13</w:t>
      </w:r>
      <w:r>
        <w:rPr>
          <w:rFonts w:ascii="Times New Roman" w:eastAsia="Times New Roman"/>
          <w:w w:val="105"/>
          <w:sz w:val="24"/>
          <w:szCs w:val="24"/>
        </w:rPr>
        <w:tab/>
      </w:r>
      <w:r>
        <w:rPr>
          <w:w w:val="110"/>
          <w:sz w:val="24"/>
          <w:szCs w:val="24"/>
        </w:rPr>
        <w:t>明挖车站及附属工程施工检查评分表</w:t>
      </w:r>
    </w:p>
    <w:tbl>
      <w:tblPr>
        <w:tblStyle w:val="4"/>
        <w:tblpPr w:leftFromText="180" w:rightFromText="180" w:vertAnchor="page" w:horzAnchor="page" w:tblpX="1109" w:tblpY="2023"/>
        <w:tblW w:w="102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gridCol w:w="708"/>
        <w:gridCol w:w="7526"/>
        <w:gridCol w:w="567"/>
        <w:gridCol w:w="567"/>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423" w:type="dxa"/>
            <w:tcBorders>
              <w:left w:val="single" w:color="000000" w:sz="8" w:space="0"/>
            </w:tcBorders>
          </w:tcPr>
          <w:p>
            <w:pPr>
              <w:pStyle w:val="7"/>
              <w:spacing w:before="128" w:line="340" w:lineRule="exact"/>
              <w:ind w:left="43" w:right="12"/>
              <w:jc w:val="center"/>
              <w:rPr>
                <w:sz w:val="24"/>
                <w:szCs w:val="24"/>
              </w:rPr>
            </w:pPr>
            <w:r>
              <w:rPr>
                <w:w w:val="105"/>
                <w:sz w:val="24"/>
                <w:szCs w:val="24"/>
              </w:rPr>
              <w:t>序号</w:t>
            </w:r>
          </w:p>
        </w:tc>
        <w:tc>
          <w:tcPr>
            <w:tcW w:w="708" w:type="dxa"/>
            <w:vAlign w:val="center"/>
          </w:tcPr>
          <w:p>
            <w:pPr>
              <w:pStyle w:val="7"/>
              <w:spacing w:before="8" w:line="340" w:lineRule="exact"/>
              <w:ind w:left="63" w:right="30" w:firstLine="3"/>
              <w:jc w:val="center"/>
              <w:rPr>
                <w:sz w:val="24"/>
                <w:szCs w:val="24"/>
              </w:rPr>
            </w:pPr>
            <w:r>
              <w:rPr>
                <w:spacing w:val="-2"/>
                <w:w w:val="110"/>
                <w:sz w:val="24"/>
                <w:szCs w:val="24"/>
              </w:rPr>
              <w:t>评定</w:t>
            </w:r>
            <w:r>
              <w:rPr>
                <w:w w:val="110"/>
                <w:sz w:val="24"/>
                <w:szCs w:val="24"/>
              </w:rPr>
              <w:t>项目</w:t>
            </w:r>
          </w:p>
        </w:tc>
        <w:tc>
          <w:tcPr>
            <w:tcW w:w="7526" w:type="dxa"/>
            <w:vAlign w:val="center"/>
          </w:tcPr>
          <w:p>
            <w:pPr>
              <w:pStyle w:val="7"/>
              <w:spacing w:before="128" w:line="340" w:lineRule="exact"/>
              <w:jc w:val="center"/>
              <w:rPr>
                <w:sz w:val="24"/>
                <w:szCs w:val="24"/>
              </w:rPr>
            </w:pPr>
            <w:r>
              <w:rPr>
                <w:w w:val="195"/>
                <w:sz w:val="24"/>
                <w:szCs w:val="24"/>
              </w:rPr>
              <w:t>评分标准</w:t>
            </w:r>
          </w:p>
        </w:tc>
        <w:tc>
          <w:tcPr>
            <w:tcW w:w="567" w:type="dxa"/>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567" w:type="dxa"/>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425" w:type="dxa"/>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423" w:type="dxa"/>
            <w:tcBorders>
              <w:left w:val="single" w:color="000000" w:sz="8" w:space="0"/>
            </w:tcBorders>
            <w:vAlign w:val="center"/>
          </w:tcPr>
          <w:p>
            <w:pPr>
              <w:pStyle w:val="7"/>
              <w:jc w:val="center"/>
              <w:rPr>
                <w:rFonts w:ascii="Times New Roman"/>
                <w:sz w:val="24"/>
                <w:szCs w:val="24"/>
              </w:rPr>
            </w:pPr>
            <w:r>
              <w:rPr>
                <w:rFonts w:ascii="Times New Roman"/>
                <w:sz w:val="24"/>
                <w:szCs w:val="24"/>
              </w:rPr>
              <w:t>1</w:t>
            </w:r>
          </w:p>
        </w:tc>
        <w:tc>
          <w:tcPr>
            <w:tcW w:w="708" w:type="dxa"/>
            <w:vAlign w:val="center"/>
          </w:tcPr>
          <w:p>
            <w:pPr>
              <w:pStyle w:val="7"/>
              <w:ind w:right="27"/>
              <w:jc w:val="center"/>
              <w:rPr>
                <w:sz w:val="24"/>
                <w:szCs w:val="24"/>
              </w:rPr>
            </w:pPr>
            <w:r>
              <w:rPr>
                <w:w w:val="110"/>
                <w:sz w:val="24"/>
                <w:szCs w:val="24"/>
              </w:rPr>
              <w:t>基坑</w:t>
            </w:r>
            <w:r>
              <w:rPr>
                <w:spacing w:val="-2"/>
                <w:w w:val="110"/>
                <w:sz w:val="24"/>
                <w:szCs w:val="24"/>
              </w:rPr>
              <w:t>支护</w:t>
            </w:r>
          </w:p>
        </w:tc>
        <w:tc>
          <w:tcPr>
            <w:tcW w:w="7526" w:type="dxa"/>
          </w:tcPr>
          <w:p>
            <w:pPr>
              <w:pStyle w:val="7"/>
              <w:ind w:right="74"/>
              <w:rPr>
                <w:sz w:val="24"/>
                <w:szCs w:val="24"/>
              </w:rPr>
            </w:pPr>
            <w:r>
              <w:rPr>
                <w:w w:val="105"/>
                <w:sz w:val="24"/>
                <w:szCs w:val="24"/>
              </w:rPr>
              <w:t>未采取有效防坠落措施，或采取措施不符</w:t>
            </w:r>
            <w:r>
              <w:rPr>
                <w:spacing w:val="-8"/>
                <w:sz w:val="24"/>
                <w:szCs w:val="24"/>
              </w:rPr>
              <w:t>合方案、设计要求 ，每项扣</w:t>
            </w:r>
            <w:r>
              <w:rPr>
                <w:rFonts w:ascii="Times New Roman" w:eastAsia="Times New Roman"/>
                <w:sz w:val="24"/>
                <w:szCs w:val="24"/>
              </w:rPr>
              <w:t>5</w:t>
            </w:r>
            <w:r>
              <w:rPr>
                <w:rFonts w:ascii="Times New Roman" w:eastAsia="Times New Roman"/>
                <w:spacing w:val="11"/>
                <w:sz w:val="24"/>
                <w:szCs w:val="24"/>
              </w:rPr>
              <w:t xml:space="preserve"> </w:t>
            </w:r>
            <w:r>
              <w:rPr>
                <w:sz w:val="24"/>
                <w:szCs w:val="24"/>
              </w:rPr>
              <w:t>分</w:t>
            </w:r>
          </w:p>
          <w:p>
            <w:pPr>
              <w:pStyle w:val="7"/>
              <w:ind w:right="72"/>
              <w:rPr>
                <w:sz w:val="24"/>
                <w:szCs w:val="24"/>
              </w:rPr>
            </w:pPr>
            <w:r>
              <w:rPr>
                <w:w w:val="105"/>
                <w:sz w:val="24"/>
                <w:szCs w:val="24"/>
              </w:rPr>
              <w:t>支撑拆除无拆除指令，拆除条件不符合设</w:t>
            </w:r>
            <w:r>
              <w:rPr>
                <w:spacing w:val="-1"/>
                <w:w w:val="90"/>
                <w:sz w:val="24"/>
                <w:szCs w:val="24"/>
              </w:rPr>
              <w:t>计要求，扣</w:t>
            </w:r>
            <w:r>
              <w:rPr>
                <w:rFonts w:ascii="Times New Roman" w:eastAsia="Times New Roman"/>
                <w:w w:val="90"/>
                <w:sz w:val="24"/>
                <w:szCs w:val="24"/>
              </w:rPr>
              <w:t>1</w:t>
            </w:r>
            <w:r>
              <w:rPr>
                <w:rFonts w:ascii="Times New Roman" w:eastAsia="Times New Roman"/>
                <w:spacing w:val="-7"/>
                <w:w w:val="90"/>
                <w:sz w:val="24"/>
                <w:szCs w:val="24"/>
              </w:rPr>
              <w:t xml:space="preserve"> </w:t>
            </w:r>
            <w:r>
              <w:rPr>
                <w:rFonts w:ascii="Times New Roman" w:eastAsia="Times New Roman"/>
                <w:w w:val="90"/>
                <w:sz w:val="24"/>
                <w:szCs w:val="24"/>
              </w:rPr>
              <w:t>0</w:t>
            </w:r>
            <w:r>
              <w:rPr>
                <w:w w:val="90"/>
                <w:sz w:val="24"/>
                <w:szCs w:val="24"/>
              </w:rPr>
              <w:t>分</w:t>
            </w:r>
          </w:p>
          <w:p>
            <w:pPr>
              <w:pStyle w:val="7"/>
              <w:spacing w:before="4" w:line="237" w:lineRule="auto"/>
              <w:ind w:right="61"/>
              <w:rPr>
                <w:sz w:val="24"/>
                <w:szCs w:val="24"/>
              </w:rPr>
            </w:pPr>
            <w:r>
              <w:rPr>
                <w:w w:val="110"/>
                <w:sz w:val="24"/>
                <w:szCs w:val="24"/>
              </w:rPr>
              <w:t>未设置人员上下通道或通道数</w:t>
            </w:r>
            <w:r>
              <w:rPr>
                <w:rFonts w:hint="eastAsia"/>
                <w:w w:val="110"/>
                <w:sz w:val="24"/>
                <w:szCs w:val="24"/>
              </w:rPr>
              <w:t>量</w:t>
            </w:r>
            <w:r>
              <w:rPr>
                <w:w w:val="110"/>
                <w:sz w:val="24"/>
                <w:szCs w:val="24"/>
              </w:rPr>
              <w:t>少</w:t>
            </w:r>
            <w:r>
              <w:rPr>
                <w:rFonts w:hint="eastAsia"/>
                <w:w w:val="110"/>
                <w:sz w:val="24"/>
                <w:szCs w:val="24"/>
              </w:rPr>
              <w:t>于</w:t>
            </w:r>
            <w:r>
              <w:rPr>
                <w:w w:val="110"/>
                <w:sz w:val="24"/>
                <w:szCs w:val="24"/>
              </w:rPr>
              <w:t>两</w:t>
            </w:r>
            <w:r>
              <w:rPr>
                <w:rFonts w:hint="eastAsia"/>
                <w:spacing w:val="1"/>
                <w:w w:val="90"/>
                <w:sz w:val="24"/>
                <w:szCs w:val="24"/>
              </w:rPr>
              <w:t>处</w:t>
            </w:r>
            <w:r>
              <w:rPr>
                <w:spacing w:val="1"/>
                <w:w w:val="90"/>
                <w:sz w:val="24"/>
                <w:szCs w:val="24"/>
              </w:rPr>
              <w:t>，扣</w:t>
            </w:r>
            <w:r>
              <w:rPr>
                <w:rFonts w:ascii="Times New Roman" w:eastAsia="Times New Roman"/>
                <w:w w:val="90"/>
                <w:sz w:val="24"/>
                <w:szCs w:val="24"/>
              </w:rPr>
              <w:t>5</w:t>
            </w:r>
            <w:r>
              <w:rPr>
                <w:rFonts w:hint="eastAsia"/>
                <w:w w:val="105"/>
                <w:sz w:val="24"/>
                <w:szCs w:val="24"/>
              </w:rPr>
              <w:t>～</w:t>
            </w:r>
            <w:r>
              <w:rPr>
                <w:rFonts w:ascii="Times New Roman" w:eastAsia="Times New Roman"/>
                <w:w w:val="90"/>
                <w:sz w:val="24"/>
                <w:szCs w:val="24"/>
              </w:rPr>
              <w:t>10</w:t>
            </w:r>
            <w:r>
              <w:rPr>
                <w:w w:val="90"/>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jc w:val="center"/>
              <w:rPr>
                <w:rFonts w:ascii="Times New Roman"/>
                <w:sz w:val="24"/>
                <w:szCs w:val="24"/>
              </w:rPr>
            </w:pPr>
          </w:p>
        </w:tc>
        <w:tc>
          <w:tcPr>
            <w:tcW w:w="425"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423" w:type="dxa"/>
            <w:tcBorders>
              <w:left w:val="single" w:color="000000" w:sz="8" w:space="0"/>
            </w:tcBorders>
            <w:vAlign w:val="center"/>
          </w:tcPr>
          <w:p>
            <w:pPr>
              <w:pStyle w:val="7"/>
              <w:jc w:val="center"/>
              <w:rPr>
                <w:rFonts w:ascii="Times New Roman"/>
                <w:sz w:val="24"/>
                <w:szCs w:val="24"/>
              </w:rPr>
            </w:pPr>
            <w:r>
              <w:rPr>
                <w:rFonts w:ascii="Times New Roman"/>
                <w:w w:val="95"/>
                <w:sz w:val="24"/>
                <w:szCs w:val="24"/>
              </w:rPr>
              <w:t>2</w:t>
            </w:r>
          </w:p>
        </w:tc>
        <w:tc>
          <w:tcPr>
            <w:tcW w:w="708" w:type="dxa"/>
            <w:vAlign w:val="center"/>
          </w:tcPr>
          <w:p>
            <w:pPr>
              <w:pStyle w:val="7"/>
              <w:spacing w:line="237" w:lineRule="auto"/>
              <w:ind w:right="25"/>
              <w:jc w:val="center"/>
              <w:rPr>
                <w:sz w:val="24"/>
                <w:szCs w:val="24"/>
              </w:rPr>
            </w:pPr>
            <w:r>
              <w:rPr>
                <w:w w:val="110"/>
                <w:sz w:val="24"/>
                <w:szCs w:val="24"/>
              </w:rPr>
              <w:t>基坑</w:t>
            </w:r>
            <w:r>
              <w:rPr>
                <w:spacing w:val="-3"/>
                <w:w w:val="110"/>
                <w:sz w:val="24"/>
                <w:szCs w:val="24"/>
              </w:rPr>
              <w:t>开挖</w:t>
            </w:r>
          </w:p>
        </w:tc>
        <w:tc>
          <w:tcPr>
            <w:tcW w:w="7526" w:type="dxa"/>
          </w:tcPr>
          <w:p>
            <w:pPr>
              <w:pStyle w:val="7"/>
              <w:spacing w:line="300" w:lineRule="exact"/>
              <w:rPr>
                <w:sz w:val="24"/>
                <w:szCs w:val="24"/>
              </w:rPr>
            </w:pPr>
            <w:r>
              <w:rPr>
                <w:w w:val="115"/>
                <w:sz w:val="24"/>
                <w:szCs w:val="24"/>
              </w:rPr>
              <w:t>危险性较大的基坑未编制专项施工方案</w:t>
            </w:r>
            <w:r>
              <w:rPr>
                <w:sz w:val="24"/>
                <w:szCs w:val="24"/>
              </w:rPr>
              <w:t>（含降水方案）</w:t>
            </w:r>
            <w:r>
              <w:rPr>
                <w:rFonts w:hint="eastAsia"/>
                <w:sz w:val="24"/>
                <w:szCs w:val="24"/>
              </w:rPr>
              <w:t>，</w:t>
            </w:r>
            <w:r>
              <w:rPr>
                <w:sz w:val="24"/>
                <w:szCs w:val="24"/>
              </w:rPr>
              <w:t>专项施工方案未按规定审</w:t>
            </w:r>
            <w:r>
              <w:rPr>
                <w:spacing w:val="5"/>
                <w:sz w:val="24"/>
                <w:szCs w:val="24"/>
              </w:rPr>
              <w:t>批、签字或未按要求进行专家评审，扣</w:t>
            </w:r>
            <w:r>
              <w:rPr>
                <w:rFonts w:ascii="Times New Roman" w:eastAsia="Times New Roman"/>
                <w:sz w:val="24"/>
                <w:szCs w:val="24"/>
              </w:rPr>
              <w:t>10</w:t>
            </w:r>
            <w:r>
              <w:rPr>
                <w:sz w:val="24"/>
                <w:szCs w:val="24"/>
              </w:rPr>
              <w:t>分</w:t>
            </w:r>
          </w:p>
          <w:p>
            <w:pPr>
              <w:pStyle w:val="7"/>
              <w:spacing w:line="300" w:lineRule="exact"/>
              <w:ind w:right="72"/>
              <w:rPr>
                <w:sz w:val="24"/>
                <w:szCs w:val="24"/>
              </w:rPr>
            </w:pPr>
            <w:r>
              <w:rPr>
                <w:sz w:val="24"/>
                <w:szCs w:val="24"/>
              </w:rPr>
              <w:t>未对作业人员进行安全技术交底，扣</w:t>
            </w:r>
            <w:r>
              <w:rPr>
                <w:rFonts w:ascii="Times New Roman" w:eastAsia="Times New Roman"/>
                <w:sz w:val="24"/>
                <w:szCs w:val="24"/>
              </w:rPr>
              <w:t>8</w:t>
            </w:r>
            <w:r>
              <w:rPr>
                <w:sz w:val="24"/>
                <w:szCs w:val="24"/>
              </w:rPr>
              <w:t>分</w:t>
            </w:r>
          </w:p>
          <w:p>
            <w:pPr>
              <w:pStyle w:val="7"/>
              <w:spacing w:line="300" w:lineRule="exact"/>
              <w:ind w:right="72"/>
              <w:rPr>
                <w:sz w:val="24"/>
                <w:szCs w:val="24"/>
              </w:rPr>
            </w:pPr>
            <w:r>
              <w:rPr>
                <w:sz w:val="24"/>
                <w:szCs w:val="24"/>
              </w:rPr>
              <w:t>基坑周围未采用定</w:t>
            </w:r>
            <w:r>
              <w:rPr>
                <w:rFonts w:hint="eastAsia"/>
                <w:sz w:val="24"/>
                <w:szCs w:val="24"/>
              </w:rPr>
              <w:t>型</w:t>
            </w:r>
            <w:r>
              <w:rPr>
                <w:sz w:val="24"/>
                <w:szCs w:val="24"/>
              </w:rPr>
              <w:t>化设施进行防护，或</w:t>
            </w:r>
            <w:r>
              <w:rPr>
                <w:spacing w:val="-5"/>
                <w:sz w:val="24"/>
                <w:szCs w:val="24"/>
              </w:rPr>
              <w:t>防护高度不符合规定，扣</w:t>
            </w:r>
            <w:r>
              <w:rPr>
                <w:rFonts w:ascii="Times New Roman" w:eastAsia="Times New Roman"/>
                <w:sz w:val="24"/>
                <w:szCs w:val="24"/>
              </w:rPr>
              <w:t>5~</w:t>
            </w:r>
            <w:r>
              <w:rPr>
                <w:rFonts w:ascii="Times New Roman" w:eastAsia="Times New Roman"/>
                <w:spacing w:val="24"/>
                <w:sz w:val="24"/>
                <w:szCs w:val="24"/>
              </w:rPr>
              <w:t xml:space="preserve"> </w:t>
            </w:r>
            <w:r>
              <w:rPr>
                <w:rFonts w:ascii="Times New Roman" w:eastAsia="Times New Roman"/>
                <w:sz w:val="24"/>
                <w:szCs w:val="24"/>
              </w:rPr>
              <w:t>10</w:t>
            </w:r>
            <w:r>
              <w:rPr>
                <w:rFonts w:ascii="Times New Roman" w:eastAsia="Times New Roman"/>
                <w:spacing w:val="6"/>
                <w:sz w:val="24"/>
                <w:szCs w:val="24"/>
              </w:rPr>
              <w:t xml:space="preserve"> </w:t>
            </w:r>
            <w:r>
              <w:rPr>
                <w:sz w:val="24"/>
                <w:szCs w:val="24"/>
              </w:rPr>
              <w:t>分</w:t>
            </w:r>
          </w:p>
          <w:p>
            <w:pPr>
              <w:pStyle w:val="7"/>
              <w:spacing w:line="300" w:lineRule="exact"/>
              <w:ind w:right="86"/>
              <w:rPr>
                <w:sz w:val="24"/>
                <w:szCs w:val="24"/>
              </w:rPr>
            </w:pPr>
            <w:r>
              <w:rPr>
                <w:w w:val="110"/>
                <w:sz w:val="24"/>
                <w:szCs w:val="24"/>
              </w:rPr>
              <w:t>基坑垫层施工前未按要求进行地基承载</w:t>
            </w:r>
            <w:r>
              <w:rPr>
                <w:spacing w:val="2"/>
                <w:w w:val="90"/>
                <w:sz w:val="24"/>
                <w:szCs w:val="24"/>
              </w:rPr>
              <w:t>力检测，扣</w:t>
            </w:r>
            <w:r>
              <w:rPr>
                <w:rFonts w:ascii="Times New Roman" w:eastAsia="Times New Roman"/>
                <w:w w:val="90"/>
                <w:sz w:val="24"/>
                <w:szCs w:val="24"/>
              </w:rPr>
              <w:t>1</w:t>
            </w:r>
            <w:r>
              <w:rPr>
                <w:rFonts w:ascii="Times New Roman" w:eastAsia="Times New Roman"/>
                <w:spacing w:val="-8"/>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rPr>
                <w:sz w:val="24"/>
                <w:szCs w:val="24"/>
              </w:rPr>
            </w:pPr>
            <w:r>
              <w:rPr>
                <w:spacing w:val="-6"/>
                <w:sz w:val="24"/>
                <w:szCs w:val="24"/>
              </w:rPr>
              <w:t>开挖支撑架设不及时，扣</w:t>
            </w:r>
            <w:r>
              <w:rPr>
                <w:rFonts w:ascii="Times New Roman" w:eastAsia="Times New Roman"/>
                <w:sz w:val="24"/>
                <w:szCs w:val="24"/>
              </w:rPr>
              <w:t>5</w:t>
            </w:r>
            <w:r>
              <w:rPr>
                <w:rFonts w:hint="eastAsia"/>
                <w:w w:val="105"/>
                <w:sz w:val="24"/>
                <w:szCs w:val="24"/>
              </w:rPr>
              <w:t>～</w:t>
            </w:r>
            <w:r>
              <w:rPr>
                <w:rFonts w:ascii="Times New Roman" w:eastAsia="Times New Roman"/>
                <w:sz w:val="24"/>
                <w:szCs w:val="24"/>
              </w:rPr>
              <w:t>10</w:t>
            </w:r>
            <w:r>
              <w:rPr>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jc w:val="center"/>
              <w:rPr>
                <w:rFonts w:ascii="Times New Roman"/>
                <w:sz w:val="24"/>
                <w:szCs w:val="24"/>
              </w:rPr>
            </w:pPr>
          </w:p>
        </w:tc>
        <w:tc>
          <w:tcPr>
            <w:tcW w:w="425"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423" w:type="dxa"/>
            <w:tcBorders>
              <w:left w:val="single" w:color="000000" w:sz="8" w:space="0"/>
            </w:tcBorders>
            <w:vAlign w:val="center"/>
          </w:tcPr>
          <w:p>
            <w:pPr>
              <w:pStyle w:val="7"/>
              <w:spacing w:before="121"/>
              <w:jc w:val="center"/>
              <w:rPr>
                <w:rFonts w:ascii="Arial"/>
                <w:sz w:val="24"/>
                <w:szCs w:val="24"/>
              </w:rPr>
            </w:pPr>
            <w:r>
              <w:rPr>
                <w:rFonts w:ascii="Arial"/>
                <w:w w:val="94"/>
                <w:sz w:val="24"/>
                <w:szCs w:val="24"/>
              </w:rPr>
              <w:t>3</w:t>
            </w:r>
          </w:p>
        </w:tc>
        <w:tc>
          <w:tcPr>
            <w:tcW w:w="708" w:type="dxa"/>
            <w:vAlign w:val="center"/>
          </w:tcPr>
          <w:p>
            <w:pPr>
              <w:pStyle w:val="7"/>
              <w:spacing w:line="247" w:lineRule="auto"/>
              <w:ind w:right="34"/>
              <w:jc w:val="center"/>
              <w:rPr>
                <w:sz w:val="24"/>
                <w:szCs w:val="24"/>
              </w:rPr>
            </w:pPr>
            <w:r>
              <w:rPr>
                <w:spacing w:val="-2"/>
                <w:w w:val="110"/>
                <w:sz w:val="24"/>
                <w:szCs w:val="24"/>
              </w:rPr>
              <w:t>降排</w:t>
            </w:r>
            <w:r>
              <w:rPr>
                <w:w w:val="110"/>
                <w:sz w:val="24"/>
                <w:szCs w:val="24"/>
              </w:rPr>
              <w:t>水</w:t>
            </w:r>
          </w:p>
        </w:tc>
        <w:tc>
          <w:tcPr>
            <w:tcW w:w="7526" w:type="dxa"/>
          </w:tcPr>
          <w:p>
            <w:pPr>
              <w:pStyle w:val="7"/>
              <w:spacing w:line="300" w:lineRule="exact"/>
              <w:rPr>
                <w:sz w:val="24"/>
                <w:szCs w:val="24"/>
              </w:rPr>
            </w:pPr>
            <w:r>
              <w:rPr>
                <w:spacing w:val="10"/>
                <w:w w:val="105"/>
                <w:sz w:val="24"/>
                <w:szCs w:val="24"/>
              </w:rPr>
              <w:t>未按设计要求编制专项降排水方案</w:t>
            </w:r>
            <w:r>
              <w:rPr>
                <w:spacing w:val="-6"/>
                <w:sz w:val="24"/>
                <w:szCs w:val="24"/>
              </w:rPr>
              <w:t xml:space="preserve">，扣 </w:t>
            </w:r>
            <w:r>
              <w:rPr>
                <w:rFonts w:ascii="Times New Roman" w:eastAsia="Times New Roman"/>
                <w:w w:val="105"/>
                <w:sz w:val="24"/>
                <w:szCs w:val="24"/>
              </w:rPr>
              <w:t>8</w:t>
            </w:r>
            <w:r>
              <w:rPr>
                <w:w w:val="109"/>
                <w:sz w:val="24"/>
                <w:szCs w:val="24"/>
              </w:rPr>
              <w:t>分</w:t>
            </w:r>
          </w:p>
          <w:p>
            <w:pPr>
              <w:pStyle w:val="7"/>
              <w:spacing w:line="300" w:lineRule="exact"/>
              <w:ind w:right="157"/>
              <w:rPr>
                <w:sz w:val="24"/>
                <w:szCs w:val="24"/>
              </w:rPr>
            </w:pPr>
            <w:r>
              <w:rPr>
                <w:sz w:val="24"/>
                <w:szCs w:val="24"/>
              </w:rPr>
              <w:t>未对作业人员进行安全技术交底 ，扣</w:t>
            </w:r>
            <w:r>
              <w:rPr>
                <w:rFonts w:ascii="Times New Roman" w:eastAsia="Times New Roman"/>
                <w:sz w:val="24"/>
                <w:szCs w:val="24"/>
              </w:rPr>
              <w:t>8</w:t>
            </w:r>
            <w:r>
              <w:rPr>
                <w:sz w:val="24"/>
                <w:szCs w:val="24"/>
              </w:rPr>
              <w:t>分</w:t>
            </w:r>
          </w:p>
          <w:p>
            <w:pPr>
              <w:pStyle w:val="7"/>
              <w:spacing w:line="300" w:lineRule="exact"/>
              <w:ind w:right="157"/>
              <w:rPr>
                <w:sz w:val="24"/>
                <w:szCs w:val="24"/>
              </w:rPr>
            </w:pPr>
            <w:r>
              <w:rPr>
                <w:spacing w:val="2"/>
                <w:w w:val="105"/>
                <w:sz w:val="24"/>
                <w:szCs w:val="24"/>
              </w:rPr>
              <w:t>基坑降水与设计或方案不符</w:t>
            </w:r>
            <w:r>
              <w:rPr>
                <w:sz w:val="24"/>
                <w:szCs w:val="24"/>
              </w:rPr>
              <w:t>，</w:t>
            </w:r>
            <w:r>
              <w:rPr>
                <w:spacing w:val="-20"/>
                <w:w w:val="105"/>
                <w:sz w:val="24"/>
                <w:szCs w:val="24"/>
              </w:rPr>
              <w:t xml:space="preserve">扣 </w:t>
            </w:r>
            <w:r>
              <w:rPr>
                <w:rFonts w:ascii="Times New Roman" w:eastAsia="Times New Roman"/>
                <w:w w:val="105"/>
                <w:sz w:val="24"/>
                <w:szCs w:val="24"/>
              </w:rPr>
              <w:t>5</w:t>
            </w:r>
            <w:r>
              <w:rPr>
                <w:w w:val="105"/>
                <w:sz w:val="24"/>
                <w:szCs w:val="24"/>
              </w:rPr>
              <w:t>分</w:t>
            </w:r>
          </w:p>
          <w:p>
            <w:pPr>
              <w:pStyle w:val="7"/>
              <w:spacing w:before="2" w:line="300" w:lineRule="exact"/>
              <w:rPr>
                <w:sz w:val="24"/>
                <w:szCs w:val="24"/>
              </w:rPr>
            </w:pPr>
            <w:r>
              <w:rPr>
                <w:w w:val="110"/>
                <w:sz w:val="24"/>
                <w:szCs w:val="24"/>
              </w:rPr>
              <w:t>基坑周边未按设计或方案设置排水沟，扣</w:t>
            </w:r>
            <w:r>
              <w:rPr>
                <w:rFonts w:ascii="Times New Roman" w:eastAsia="Times New Roman"/>
                <w:sz w:val="24"/>
                <w:szCs w:val="24"/>
              </w:rPr>
              <w:t>5</w:t>
            </w:r>
            <w:r>
              <w:rPr>
                <w:rFonts w:ascii="Times New Roman" w:eastAsia="Times New Roman"/>
                <w:spacing w:val="7"/>
                <w:sz w:val="24"/>
                <w:szCs w:val="24"/>
              </w:rPr>
              <w:t xml:space="preserve"> </w:t>
            </w:r>
            <w:r>
              <w:rPr>
                <w:sz w:val="24"/>
                <w:szCs w:val="24"/>
              </w:rPr>
              <w:t>分</w:t>
            </w:r>
          </w:p>
          <w:p>
            <w:pPr>
              <w:pStyle w:val="7"/>
              <w:spacing w:before="2" w:line="300" w:lineRule="exact"/>
              <w:rPr>
                <w:sz w:val="24"/>
                <w:szCs w:val="24"/>
              </w:rPr>
            </w:pPr>
            <w:r>
              <w:rPr>
                <w:spacing w:val="14"/>
                <w:sz w:val="24"/>
                <w:szCs w:val="24"/>
              </w:rPr>
              <w:t>基底积水浸泡未采取有效措施，扣</w:t>
            </w:r>
            <w:r>
              <w:rPr>
                <w:rFonts w:ascii="Times New Roman" w:eastAsia="Times New Roman"/>
                <w:sz w:val="24"/>
                <w:szCs w:val="24"/>
              </w:rPr>
              <w:t>5</w:t>
            </w:r>
            <w:r>
              <w:rPr>
                <w:rFonts w:hint="eastAsia"/>
                <w:w w:val="105"/>
                <w:sz w:val="24"/>
                <w:szCs w:val="24"/>
              </w:rPr>
              <w:t>～</w:t>
            </w:r>
            <w:r>
              <w:rPr>
                <w:rFonts w:ascii="Times New Roman" w:eastAsia="Times New Roman"/>
                <w:sz w:val="24"/>
                <w:szCs w:val="24"/>
              </w:rPr>
              <w:t>8</w:t>
            </w:r>
            <w:r>
              <w:rPr>
                <w:w w:val="109"/>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jc w:val="center"/>
              <w:rPr>
                <w:rFonts w:ascii="Times New Roman"/>
                <w:sz w:val="24"/>
                <w:szCs w:val="24"/>
              </w:rPr>
            </w:pPr>
          </w:p>
        </w:tc>
        <w:tc>
          <w:tcPr>
            <w:tcW w:w="425"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9" w:hRule="atLeast"/>
        </w:trPr>
        <w:tc>
          <w:tcPr>
            <w:tcW w:w="423" w:type="dxa"/>
            <w:tcBorders>
              <w:left w:val="single" w:color="000000" w:sz="8" w:space="0"/>
            </w:tcBorders>
            <w:vAlign w:val="center"/>
          </w:tcPr>
          <w:p>
            <w:pPr>
              <w:pStyle w:val="7"/>
              <w:jc w:val="center"/>
              <w:rPr>
                <w:rFonts w:ascii="Times New Roman"/>
                <w:sz w:val="24"/>
                <w:szCs w:val="24"/>
              </w:rPr>
            </w:pPr>
            <w:r>
              <w:rPr>
                <w:rFonts w:ascii="Times New Roman"/>
                <w:w w:val="92"/>
                <w:sz w:val="24"/>
                <w:szCs w:val="24"/>
              </w:rPr>
              <w:t>4</w:t>
            </w:r>
          </w:p>
        </w:tc>
        <w:tc>
          <w:tcPr>
            <w:tcW w:w="708" w:type="dxa"/>
            <w:vAlign w:val="center"/>
          </w:tcPr>
          <w:p>
            <w:pPr>
              <w:pStyle w:val="7"/>
              <w:spacing w:before="1" w:line="247" w:lineRule="auto"/>
              <w:ind w:right="30"/>
              <w:jc w:val="center"/>
              <w:rPr>
                <w:sz w:val="24"/>
                <w:szCs w:val="24"/>
              </w:rPr>
            </w:pPr>
            <w:r>
              <w:rPr>
                <w:spacing w:val="-2"/>
                <w:w w:val="110"/>
                <w:sz w:val="24"/>
                <w:szCs w:val="24"/>
              </w:rPr>
              <w:t>施工</w:t>
            </w:r>
            <w:r>
              <w:rPr>
                <w:spacing w:val="-1"/>
                <w:w w:val="110"/>
                <w:sz w:val="24"/>
                <w:szCs w:val="24"/>
              </w:rPr>
              <w:t>监测</w:t>
            </w:r>
          </w:p>
        </w:tc>
        <w:tc>
          <w:tcPr>
            <w:tcW w:w="7526" w:type="dxa"/>
          </w:tcPr>
          <w:p>
            <w:pPr>
              <w:pStyle w:val="7"/>
              <w:spacing w:line="300" w:lineRule="exact"/>
              <w:ind w:right="74"/>
              <w:rPr>
                <w:sz w:val="24"/>
                <w:szCs w:val="24"/>
              </w:rPr>
            </w:pPr>
            <w:r>
              <w:rPr>
                <w:w w:val="105"/>
                <w:sz w:val="24"/>
                <w:szCs w:val="24"/>
              </w:rPr>
              <w:t>未编制基坑监测专项方案，或方案未按规</w:t>
            </w:r>
            <w:r>
              <w:rPr>
                <w:spacing w:val="-3"/>
                <w:w w:val="95"/>
                <w:sz w:val="24"/>
                <w:szCs w:val="24"/>
              </w:rPr>
              <w:t xml:space="preserve">定进行审批的，扣 </w:t>
            </w:r>
            <w:r>
              <w:rPr>
                <w:rFonts w:ascii="Times New Roman" w:eastAsia="Times New Roman"/>
                <w:w w:val="95"/>
                <w:sz w:val="24"/>
                <w:szCs w:val="24"/>
              </w:rPr>
              <w:t>5</w:t>
            </w:r>
            <w:r>
              <w:rPr>
                <w:w w:val="95"/>
                <w:sz w:val="24"/>
                <w:szCs w:val="24"/>
              </w:rPr>
              <w:t>分</w:t>
            </w:r>
          </w:p>
          <w:p>
            <w:pPr>
              <w:pStyle w:val="7"/>
              <w:spacing w:before="5" w:line="300" w:lineRule="exact"/>
              <w:ind w:right="72"/>
              <w:rPr>
                <w:sz w:val="24"/>
                <w:szCs w:val="24"/>
              </w:rPr>
            </w:pPr>
            <w:r>
              <w:rPr>
                <w:w w:val="105"/>
                <w:sz w:val="24"/>
                <w:szCs w:val="24"/>
              </w:rPr>
              <w:t>监测点设置、监测频率与监测方案不符，</w:t>
            </w:r>
            <w:r>
              <w:rPr>
                <w:spacing w:val="-11"/>
                <w:w w:val="90"/>
                <w:sz w:val="24"/>
                <w:szCs w:val="24"/>
              </w:rPr>
              <w:t xml:space="preserve">扣 </w:t>
            </w:r>
            <w:r>
              <w:rPr>
                <w:rFonts w:ascii="Times New Roman" w:eastAsia="Times New Roman"/>
                <w:w w:val="90"/>
                <w:sz w:val="24"/>
                <w:szCs w:val="24"/>
              </w:rPr>
              <w:t>5</w:t>
            </w:r>
            <w:r>
              <w:rPr>
                <w:spacing w:val="23"/>
                <w:w w:val="90"/>
                <w:sz w:val="24"/>
                <w:szCs w:val="24"/>
              </w:rPr>
              <w:t>分</w:t>
            </w:r>
          </w:p>
          <w:p>
            <w:pPr>
              <w:pStyle w:val="7"/>
              <w:spacing w:before="6" w:line="300" w:lineRule="exact"/>
              <w:rPr>
                <w:sz w:val="24"/>
                <w:szCs w:val="24"/>
              </w:rPr>
            </w:pPr>
            <w:r>
              <w:rPr>
                <w:spacing w:val="3"/>
                <w:w w:val="105"/>
                <w:sz w:val="24"/>
                <w:szCs w:val="24"/>
              </w:rPr>
              <w:t>测点破坏未及时修复或处理</w:t>
            </w:r>
            <w:r>
              <w:rPr>
                <w:sz w:val="24"/>
                <w:szCs w:val="24"/>
              </w:rPr>
              <w:t>，</w:t>
            </w:r>
            <w:r>
              <w:rPr>
                <w:spacing w:val="-20"/>
                <w:w w:val="105"/>
                <w:sz w:val="24"/>
                <w:szCs w:val="24"/>
              </w:rPr>
              <w:t xml:space="preserve">扣 </w:t>
            </w:r>
            <w:r>
              <w:rPr>
                <w:rFonts w:ascii="Times New Roman" w:eastAsia="Times New Roman"/>
                <w:w w:val="105"/>
                <w:sz w:val="24"/>
                <w:szCs w:val="24"/>
              </w:rPr>
              <w:t>5</w:t>
            </w:r>
            <w:r>
              <w:rPr>
                <w:w w:val="105"/>
                <w:sz w:val="24"/>
                <w:szCs w:val="24"/>
              </w:rPr>
              <w:t>分</w:t>
            </w:r>
          </w:p>
          <w:p>
            <w:pPr>
              <w:pStyle w:val="7"/>
              <w:spacing w:line="300" w:lineRule="exact"/>
              <w:ind w:right="87"/>
              <w:rPr>
                <w:sz w:val="24"/>
                <w:szCs w:val="24"/>
              </w:rPr>
            </w:pPr>
            <w:r>
              <w:rPr>
                <w:w w:val="110"/>
                <w:sz w:val="24"/>
                <w:szCs w:val="24"/>
              </w:rPr>
              <w:t>监测人员资质、仪器设备配置与方案不</w:t>
            </w:r>
            <w:r>
              <w:rPr>
                <w:spacing w:val="-3"/>
                <w:w w:val="95"/>
                <w:sz w:val="24"/>
                <w:szCs w:val="24"/>
              </w:rPr>
              <w:t>符，未对仪器进行标定</w:t>
            </w:r>
            <w:r>
              <w:rPr>
                <w:rFonts w:hint="eastAsia"/>
                <w:spacing w:val="-3"/>
                <w:w w:val="95"/>
                <w:sz w:val="24"/>
                <w:szCs w:val="24"/>
              </w:rPr>
              <w:t>，</w:t>
            </w:r>
            <w:r>
              <w:rPr>
                <w:spacing w:val="-3"/>
                <w:w w:val="95"/>
                <w:sz w:val="24"/>
                <w:szCs w:val="24"/>
              </w:rPr>
              <w:t>扣</w:t>
            </w:r>
            <w:r>
              <w:rPr>
                <w:rFonts w:ascii="Times New Roman" w:eastAsia="Times New Roman"/>
                <w:w w:val="95"/>
                <w:sz w:val="24"/>
                <w:szCs w:val="24"/>
              </w:rPr>
              <w:t>5</w:t>
            </w:r>
            <w:r>
              <w:rPr>
                <w:rFonts w:ascii="Times New Roman" w:eastAsia="Times New Roman"/>
                <w:spacing w:val="16"/>
                <w:w w:val="95"/>
                <w:sz w:val="24"/>
                <w:szCs w:val="24"/>
              </w:rPr>
              <w:t xml:space="preserve"> </w:t>
            </w:r>
            <w:r>
              <w:rPr>
                <w:w w:val="95"/>
                <w:sz w:val="24"/>
                <w:szCs w:val="24"/>
              </w:rPr>
              <w:t>分</w:t>
            </w:r>
          </w:p>
          <w:p>
            <w:pPr>
              <w:pStyle w:val="7"/>
              <w:spacing w:before="2" w:line="300" w:lineRule="exact"/>
              <w:ind w:right="87"/>
              <w:rPr>
                <w:sz w:val="24"/>
                <w:szCs w:val="24"/>
              </w:rPr>
            </w:pPr>
            <w:r>
              <w:rPr>
                <w:w w:val="110"/>
                <w:sz w:val="24"/>
                <w:szCs w:val="24"/>
              </w:rPr>
              <w:t>监测数据达到预警值未按规定进行预警</w:t>
            </w:r>
            <w:r>
              <w:rPr>
                <w:spacing w:val="1"/>
                <w:w w:val="90"/>
                <w:sz w:val="24"/>
                <w:szCs w:val="24"/>
              </w:rPr>
              <w:t>响应，扣</w:t>
            </w:r>
            <w:r>
              <w:rPr>
                <w:rFonts w:ascii="Times New Roman" w:eastAsia="Times New Roman"/>
                <w:w w:val="90"/>
                <w:sz w:val="24"/>
                <w:szCs w:val="24"/>
              </w:rPr>
              <w:t>5</w:t>
            </w:r>
            <w:r>
              <w:rPr>
                <w:w w:val="90"/>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10</w:t>
            </w:r>
          </w:p>
        </w:tc>
        <w:tc>
          <w:tcPr>
            <w:tcW w:w="567" w:type="dxa"/>
            <w:vAlign w:val="center"/>
          </w:tcPr>
          <w:p>
            <w:pPr>
              <w:pStyle w:val="7"/>
              <w:jc w:val="center"/>
              <w:rPr>
                <w:rFonts w:ascii="Times New Roman"/>
                <w:sz w:val="24"/>
                <w:szCs w:val="24"/>
              </w:rPr>
            </w:pPr>
          </w:p>
        </w:tc>
        <w:tc>
          <w:tcPr>
            <w:tcW w:w="425" w:type="dxa"/>
            <w:tcBorders>
              <w:bottom w:val="single" w:color="auto" w:sz="4" w:space="0"/>
            </w:tcBorders>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423" w:type="dxa"/>
            <w:tcBorders>
              <w:left w:val="single" w:color="000000" w:sz="8" w:space="0"/>
            </w:tcBorders>
            <w:vAlign w:val="center"/>
          </w:tcPr>
          <w:p>
            <w:pPr>
              <w:pStyle w:val="7"/>
              <w:jc w:val="center"/>
              <w:rPr>
                <w:rFonts w:ascii="Times New Roman"/>
                <w:kern w:val="0"/>
                <w:sz w:val="24"/>
                <w:szCs w:val="24"/>
                <w:lang w:eastAsia="en-US"/>
              </w:rPr>
            </w:pPr>
            <w:r>
              <w:rPr>
                <w:rFonts w:ascii="Times New Roman"/>
                <w:w w:val="107"/>
                <w:sz w:val="24"/>
                <w:szCs w:val="24"/>
              </w:rPr>
              <w:t>5</w:t>
            </w:r>
          </w:p>
        </w:tc>
        <w:tc>
          <w:tcPr>
            <w:tcW w:w="708" w:type="dxa"/>
            <w:vAlign w:val="center"/>
          </w:tcPr>
          <w:p>
            <w:pPr>
              <w:pStyle w:val="7"/>
              <w:spacing w:before="117" w:line="237" w:lineRule="auto"/>
              <w:ind w:right="29"/>
              <w:jc w:val="center"/>
              <w:rPr>
                <w:kern w:val="0"/>
                <w:sz w:val="24"/>
                <w:szCs w:val="24"/>
                <w:lang w:eastAsia="en-US"/>
              </w:rPr>
            </w:pPr>
            <w:r>
              <w:rPr>
                <w:w w:val="105"/>
                <w:sz w:val="24"/>
                <w:szCs w:val="24"/>
              </w:rPr>
              <w:t>主体结构</w:t>
            </w:r>
          </w:p>
        </w:tc>
        <w:tc>
          <w:tcPr>
            <w:tcW w:w="7526" w:type="dxa"/>
          </w:tcPr>
          <w:p>
            <w:pPr>
              <w:pStyle w:val="7"/>
              <w:spacing w:line="300" w:lineRule="exact"/>
              <w:ind w:right="36"/>
              <w:rPr>
                <w:sz w:val="24"/>
                <w:szCs w:val="24"/>
              </w:rPr>
            </w:pPr>
            <w:r>
              <w:rPr>
                <w:w w:val="110"/>
                <w:sz w:val="24"/>
                <w:szCs w:val="24"/>
              </w:rPr>
              <w:t>未编制主体结构施工方案，未按规定进行</w:t>
            </w:r>
            <w:r>
              <w:rPr>
                <w:w w:val="90"/>
                <w:sz w:val="24"/>
                <w:szCs w:val="24"/>
              </w:rPr>
              <w:t>审批，扣</w:t>
            </w:r>
            <w:r>
              <w:rPr>
                <w:rFonts w:ascii="Times New Roman" w:eastAsia="Times New Roman"/>
                <w:w w:val="90"/>
                <w:sz w:val="24"/>
                <w:szCs w:val="24"/>
              </w:rPr>
              <w:t>1</w:t>
            </w:r>
            <w:r>
              <w:rPr>
                <w:rFonts w:ascii="Times New Roman" w:eastAsia="Times New Roman"/>
                <w:spacing w:val="-2"/>
                <w:w w:val="90"/>
                <w:sz w:val="24"/>
                <w:szCs w:val="24"/>
              </w:rPr>
              <w:t xml:space="preserve"> </w:t>
            </w:r>
            <w:r>
              <w:rPr>
                <w:rFonts w:ascii="Times New Roman" w:eastAsia="Times New Roman"/>
                <w:w w:val="90"/>
                <w:sz w:val="24"/>
                <w:szCs w:val="24"/>
              </w:rPr>
              <w:t>0</w:t>
            </w:r>
            <w:r>
              <w:rPr>
                <w:w w:val="90"/>
                <w:sz w:val="24"/>
                <w:szCs w:val="24"/>
              </w:rPr>
              <w:t>分</w:t>
            </w:r>
          </w:p>
          <w:p>
            <w:pPr>
              <w:pStyle w:val="7"/>
              <w:spacing w:before="4" w:line="300" w:lineRule="exact"/>
              <w:ind w:right="30"/>
              <w:rPr>
                <w:sz w:val="24"/>
                <w:szCs w:val="24"/>
              </w:rPr>
            </w:pPr>
            <w:r>
              <w:rPr>
                <w:spacing w:val="-3"/>
                <w:sz w:val="24"/>
                <w:szCs w:val="24"/>
              </w:rPr>
              <w:t>未对作业人员进行安全技术交底，扣</w:t>
            </w:r>
            <w:r>
              <w:rPr>
                <w:rFonts w:ascii="Times New Roman" w:eastAsia="Times New Roman"/>
                <w:sz w:val="24"/>
                <w:szCs w:val="24"/>
              </w:rPr>
              <w:t>10</w:t>
            </w:r>
            <w:r>
              <w:rPr>
                <w:sz w:val="24"/>
                <w:szCs w:val="24"/>
              </w:rPr>
              <w:t>分</w:t>
            </w:r>
          </w:p>
          <w:p>
            <w:pPr>
              <w:pStyle w:val="7"/>
              <w:spacing w:before="4" w:line="300" w:lineRule="exact"/>
              <w:ind w:right="30"/>
              <w:rPr>
                <w:rFonts w:ascii="Times New Roman" w:eastAsiaTheme="minorEastAsia"/>
                <w:kern w:val="0"/>
                <w:sz w:val="24"/>
                <w:szCs w:val="24"/>
              </w:rPr>
            </w:pPr>
            <w:r>
              <w:rPr>
                <w:sz w:val="24"/>
                <w:szCs w:val="24"/>
              </w:rPr>
              <w:t xml:space="preserve">预留孔洞未及时防护或未采用定型化设施进行防护，扣 </w:t>
            </w:r>
            <w:r>
              <w:rPr>
                <w:rFonts w:ascii="Times New Roman" w:eastAsia="Times New Roman"/>
                <w:sz w:val="24"/>
                <w:szCs w:val="24"/>
              </w:rPr>
              <w:t>5</w:t>
            </w:r>
            <w:r>
              <w:rPr>
                <w:rFonts w:hint="eastAsia"/>
                <w:w w:val="105"/>
                <w:sz w:val="24"/>
                <w:szCs w:val="24"/>
              </w:rPr>
              <w:t>～</w:t>
            </w:r>
            <w:r>
              <w:rPr>
                <w:rFonts w:ascii="Times New Roman" w:eastAsia="Times New Roman"/>
                <w:sz w:val="24"/>
                <w:szCs w:val="24"/>
              </w:rPr>
              <w:t>10</w:t>
            </w:r>
            <w:r>
              <w:rPr>
                <w:rFonts w:hint="eastAsia" w:ascii="Times New Roman" w:eastAsiaTheme="minorEastAsia"/>
                <w:sz w:val="24"/>
                <w:szCs w:val="24"/>
              </w:rPr>
              <w:t>分</w:t>
            </w:r>
          </w:p>
        </w:tc>
        <w:tc>
          <w:tcPr>
            <w:tcW w:w="567" w:type="dxa"/>
            <w:vAlign w:val="center"/>
          </w:tcPr>
          <w:p>
            <w:pPr>
              <w:pStyle w:val="7"/>
              <w:ind w:right="15"/>
              <w:jc w:val="center"/>
              <w:rPr>
                <w:rFonts w:ascii="Times New Roman"/>
                <w:kern w:val="0"/>
                <w:sz w:val="24"/>
                <w:szCs w:val="24"/>
                <w:lang w:eastAsia="en-US"/>
              </w:rPr>
            </w:pPr>
            <w:r>
              <w:rPr>
                <w:rFonts w:ascii="Times New Roman"/>
                <w:w w:val="105"/>
                <w:sz w:val="24"/>
                <w:szCs w:val="24"/>
              </w:rPr>
              <w:t>20</w:t>
            </w:r>
          </w:p>
        </w:tc>
        <w:tc>
          <w:tcPr>
            <w:tcW w:w="567" w:type="dxa"/>
            <w:tcBorders>
              <w:right w:val="single" w:color="auto" w:sz="4" w:space="0"/>
            </w:tcBorders>
            <w:vAlign w:val="center"/>
          </w:tcPr>
          <w:p>
            <w:pPr>
              <w:pStyle w:val="7"/>
              <w:jc w:val="center"/>
              <w:rPr>
                <w:rFonts w:ascii="Times New Roman"/>
                <w:kern w:val="0"/>
                <w:sz w:val="24"/>
                <w:szCs w:val="24"/>
                <w:lang w:eastAsia="en-US"/>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423" w:type="dxa"/>
            <w:tcBorders>
              <w:left w:val="single" w:color="000000" w:sz="8" w:space="0"/>
            </w:tcBorders>
            <w:vAlign w:val="center"/>
          </w:tcPr>
          <w:p>
            <w:pPr>
              <w:pStyle w:val="7"/>
              <w:jc w:val="center"/>
              <w:rPr>
                <w:rFonts w:ascii="Times New Roman"/>
                <w:kern w:val="0"/>
                <w:sz w:val="24"/>
                <w:szCs w:val="24"/>
                <w:lang w:eastAsia="en-US"/>
              </w:rPr>
            </w:pPr>
            <w:r>
              <w:rPr>
                <w:rFonts w:ascii="Times New Roman"/>
                <w:w w:val="91"/>
                <w:sz w:val="24"/>
                <w:szCs w:val="24"/>
              </w:rPr>
              <w:t>6</w:t>
            </w:r>
          </w:p>
        </w:tc>
        <w:tc>
          <w:tcPr>
            <w:tcW w:w="708" w:type="dxa"/>
            <w:vAlign w:val="center"/>
          </w:tcPr>
          <w:p>
            <w:pPr>
              <w:pStyle w:val="7"/>
              <w:spacing w:before="111"/>
              <w:ind w:right="34"/>
              <w:jc w:val="center"/>
              <w:rPr>
                <w:kern w:val="0"/>
                <w:sz w:val="24"/>
                <w:szCs w:val="24"/>
                <w:lang w:eastAsia="en-US"/>
              </w:rPr>
            </w:pPr>
            <w:r>
              <w:rPr>
                <w:spacing w:val="-6"/>
                <w:w w:val="110"/>
                <w:sz w:val="24"/>
                <w:szCs w:val="24"/>
              </w:rPr>
              <w:t>坑边</w:t>
            </w:r>
            <w:r>
              <w:rPr>
                <w:spacing w:val="-4"/>
                <w:w w:val="110"/>
                <w:sz w:val="24"/>
                <w:szCs w:val="24"/>
              </w:rPr>
              <w:t>荷载</w:t>
            </w:r>
          </w:p>
        </w:tc>
        <w:tc>
          <w:tcPr>
            <w:tcW w:w="7526" w:type="dxa"/>
          </w:tcPr>
          <w:p>
            <w:pPr>
              <w:pStyle w:val="7"/>
              <w:spacing w:line="300" w:lineRule="exact"/>
              <w:ind w:right="36"/>
              <w:rPr>
                <w:sz w:val="24"/>
                <w:szCs w:val="24"/>
              </w:rPr>
            </w:pPr>
            <w:r>
              <w:rPr>
                <w:w w:val="105"/>
                <w:sz w:val="24"/>
                <w:szCs w:val="24"/>
              </w:rPr>
              <w:t>弃土、料具堆放距坑边距离或堆放高度不</w:t>
            </w:r>
            <w:r>
              <w:rPr>
                <w:spacing w:val="9"/>
                <w:sz w:val="24"/>
                <w:szCs w:val="24"/>
              </w:rPr>
              <w:t>符合相关规定</w:t>
            </w:r>
            <w:r>
              <w:rPr>
                <w:w w:val="80"/>
                <w:sz w:val="24"/>
                <w:szCs w:val="24"/>
              </w:rPr>
              <w:t>，</w:t>
            </w:r>
            <w:r>
              <w:rPr>
                <w:spacing w:val="-15"/>
                <w:sz w:val="24"/>
                <w:szCs w:val="24"/>
              </w:rPr>
              <w:t xml:space="preserve">扣 </w:t>
            </w:r>
            <w:r>
              <w:rPr>
                <w:rFonts w:ascii="Times New Roman" w:eastAsia="Times New Roman"/>
                <w:sz w:val="24"/>
                <w:szCs w:val="24"/>
              </w:rPr>
              <w:t>5</w:t>
            </w:r>
            <w:r>
              <w:rPr>
                <w:rFonts w:hint="eastAsia"/>
                <w:w w:val="105"/>
                <w:sz w:val="24"/>
                <w:szCs w:val="24"/>
              </w:rPr>
              <w:t>～</w:t>
            </w:r>
            <w:r>
              <w:rPr>
                <w:rFonts w:ascii="Times New Roman" w:eastAsia="Times New Roman"/>
                <w:sz w:val="24"/>
                <w:szCs w:val="24"/>
              </w:rPr>
              <w:t>8</w:t>
            </w:r>
            <w:r>
              <w:rPr>
                <w:spacing w:val="12"/>
                <w:sz w:val="24"/>
                <w:szCs w:val="24"/>
              </w:rPr>
              <w:t>分</w:t>
            </w:r>
          </w:p>
          <w:p>
            <w:pPr>
              <w:pStyle w:val="7"/>
              <w:spacing w:before="4" w:line="300" w:lineRule="exact"/>
              <w:ind w:right="33"/>
              <w:rPr>
                <w:w w:val="80"/>
                <w:sz w:val="24"/>
                <w:szCs w:val="24"/>
              </w:rPr>
            </w:pPr>
            <w:r>
              <w:rPr>
                <w:spacing w:val="2"/>
                <w:sz w:val="24"/>
                <w:szCs w:val="24"/>
              </w:rPr>
              <w:t>基坑周边堆载超过设计允许值</w:t>
            </w:r>
            <w:r>
              <w:rPr>
                <w:w w:val="80"/>
                <w:sz w:val="24"/>
                <w:szCs w:val="24"/>
              </w:rPr>
              <w:t>，</w:t>
            </w:r>
            <w:r>
              <w:rPr>
                <w:spacing w:val="-10"/>
                <w:sz w:val="24"/>
                <w:szCs w:val="24"/>
              </w:rPr>
              <w:t xml:space="preserve">扣 </w:t>
            </w:r>
            <w:r>
              <w:rPr>
                <w:rFonts w:ascii="Times New Roman" w:eastAsia="Times New Roman"/>
                <w:sz w:val="24"/>
                <w:szCs w:val="24"/>
              </w:rPr>
              <w:t xml:space="preserve">10 </w:t>
            </w:r>
            <w:r>
              <w:rPr>
                <w:spacing w:val="18"/>
                <w:sz w:val="24"/>
                <w:szCs w:val="24"/>
              </w:rPr>
              <w:t>分</w:t>
            </w:r>
          </w:p>
          <w:p>
            <w:pPr>
              <w:pStyle w:val="7"/>
              <w:spacing w:before="4" w:line="300" w:lineRule="exact"/>
              <w:ind w:right="33"/>
              <w:rPr>
                <w:kern w:val="0"/>
                <w:sz w:val="24"/>
                <w:szCs w:val="24"/>
              </w:rPr>
            </w:pPr>
            <w:r>
              <w:rPr>
                <w:w w:val="105"/>
                <w:sz w:val="24"/>
                <w:szCs w:val="24"/>
              </w:rPr>
              <w:t>机械设备与坑边距离不符合规范、设计要求</w:t>
            </w:r>
            <w:r>
              <w:rPr>
                <w:spacing w:val="-1"/>
                <w:w w:val="80"/>
                <w:sz w:val="24"/>
                <w:szCs w:val="24"/>
              </w:rPr>
              <w:t>，</w:t>
            </w:r>
            <w:r>
              <w:rPr>
                <w:spacing w:val="-20"/>
                <w:w w:val="105"/>
                <w:sz w:val="24"/>
                <w:szCs w:val="24"/>
              </w:rPr>
              <w:t xml:space="preserve">扣 </w:t>
            </w:r>
            <w:r>
              <w:rPr>
                <w:rFonts w:ascii="Times New Roman" w:eastAsia="Times New Roman"/>
                <w:w w:val="105"/>
                <w:sz w:val="24"/>
                <w:szCs w:val="24"/>
              </w:rPr>
              <w:t>10</w:t>
            </w:r>
            <w:r>
              <w:rPr>
                <w:w w:val="105"/>
                <w:sz w:val="24"/>
                <w:szCs w:val="24"/>
              </w:rPr>
              <w:t>分</w:t>
            </w:r>
          </w:p>
        </w:tc>
        <w:tc>
          <w:tcPr>
            <w:tcW w:w="567" w:type="dxa"/>
            <w:vAlign w:val="center"/>
          </w:tcPr>
          <w:p>
            <w:pPr>
              <w:pStyle w:val="7"/>
              <w:ind w:right="131"/>
              <w:jc w:val="center"/>
              <w:rPr>
                <w:rFonts w:asciiTheme="minorEastAsia" w:hAnsiTheme="minorEastAsia" w:eastAsiaTheme="minorEastAsia"/>
                <w:kern w:val="0"/>
                <w:sz w:val="24"/>
                <w:szCs w:val="24"/>
                <w:lang w:eastAsia="en-US"/>
              </w:rPr>
            </w:pPr>
            <w:r>
              <w:rPr>
                <w:rFonts w:hint="eastAsia" w:ascii="Times New Roman"/>
                <w:w w:val="105"/>
                <w:sz w:val="24"/>
                <w:szCs w:val="24"/>
              </w:rPr>
              <w:t>1</w:t>
            </w:r>
            <w:r>
              <w:rPr>
                <w:rFonts w:ascii="Times New Roman"/>
                <w:w w:val="105"/>
                <w:sz w:val="24"/>
                <w:szCs w:val="24"/>
              </w:rPr>
              <w:t>0</w:t>
            </w:r>
          </w:p>
        </w:tc>
        <w:tc>
          <w:tcPr>
            <w:tcW w:w="567" w:type="dxa"/>
            <w:tcBorders>
              <w:right w:val="single" w:color="auto" w:sz="4" w:space="0"/>
            </w:tcBorders>
            <w:vAlign w:val="center"/>
          </w:tcPr>
          <w:p>
            <w:pPr>
              <w:pStyle w:val="7"/>
              <w:jc w:val="center"/>
              <w:rPr>
                <w:rFonts w:ascii="Times New Roman"/>
                <w:kern w:val="0"/>
                <w:sz w:val="24"/>
                <w:szCs w:val="24"/>
                <w:lang w:eastAsia="en-US"/>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657" w:type="dxa"/>
            <w:gridSpan w:val="3"/>
            <w:tcBorders>
              <w:left w:val="single" w:color="000000" w:sz="8" w:space="0"/>
            </w:tcBorders>
          </w:tcPr>
          <w:p>
            <w:pPr>
              <w:pStyle w:val="7"/>
              <w:spacing w:before="85"/>
              <w:ind w:left="1795" w:right="1766"/>
              <w:jc w:val="center"/>
              <w:rPr>
                <w:kern w:val="0"/>
                <w:sz w:val="24"/>
                <w:szCs w:val="24"/>
                <w:lang w:eastAsia="en-US"/>
              </w:rPr>
            </w:pPr>
            <w:r>
              <w:rPr>
                <w:w w:val="110"/>
                <w:sz w:val="24"/>
                <w:szCs w:val="24"/>
              </w:rPr>
              <w:t>分项评分</w:t>
            </w:r>
          </w:p>
        </w:tc>
        <w:tc>
          <w:tcPr>
            <w:tcW w:w="567" w:type="dxa"/>
          </w:tcPr>
          <w:p>
            <w:pPr>
              <w:pStyle w:val="7"/>
              <w:spacing w:before="86"/>
              <w:ind w:left="53" w:right="31"/>
              <w:jc w:val="center"/>
              <w:rPr>
                <w:rFonts w:ascii="Times New Roman"/>
                <w:kern w:val="0"/>
                <w:sz w:val="24"/>
                <w:szCs w:val="24"/>
                <w:lang w:eastAsia="en-US"/>
              </w:rPr>
            </w:pPr>
            <w:r>
              <w:rPr>
                <w:rFonts w:ascii="Times New Roman"/>
                <w:w w:val="110"/>
                <w:sz w:val="24"/>
                <w:szCs w:val="24"/>
              </w:rPr>
              <w:t>100</w:t>
            </w:r>
          </w:p>
        </w:tc>
        <w:tc>
          <w:tcPr>
            <w:tcW w:w="567" w:type="dxa"/>
            <w:tcBorders>
              <w:right w:val="single" w:color="auto" w:sz="4" w:space="0"/>
            </w:tcBorders>
          </w:tcPr>
          <w:p>
            <w:pPr>
              <w:pStyle w:val="7"/>
              <w:rPr>
                <w:rFonts w:ascii="Times New Roman"/>
                <w:kern w:val="0"/>
                <w:sz w:val="24"/>
                <w:szCs w:val="24"/>
                <w:lang w:eastAsia="en-US"/>
              </w:rPr>
            </w:pPr>
          </w:p>
        </w:tc>
        <w:tc>
          <w:tcPr>
            <w:tcW w:w="425" w:type="dxa"/>
            <w:tcBorders>
              <w:top w:val="single" w:color="auto" w:sz="4" w:space="0"/>
              <w:left w:val="single" w:color="auto" w:sz="4" w:space="0"/>
              <w:bottom w:val="single" w:color="auto" w:sz="4" w:space="0"/>
              <w:right w:val="single" w:color="auto" w:sz="4" w:space="0"/>
            </w:tcBorders>
          </w:tcPr>
          <w:p>
            <w:pPr>
              <w:pStyle w:val="7"/>
              <w:rPr>
                <w:rFonts w:ascii="Times New Roman"/>
                <w:kern w:val="0"/>
                <w:sz w:val="24"/>
                <w:szCs w:val="24"/>
                <w:lang w:eastAsia="en-US"/>
              </w:rPr>
            </w:pPr>
          </w:p>
        </w:tc>
      </w:tr>
    </w:tbl>
    <w:p>
      <w:pPr>
        <w:rPr>
          <w:rFonts w:ascii="Times New Roman"/>
          <w:sz w:val="24"/>
          <w:szCs w:val="24"/>
        </w:rPr>
        <w:sectPr>
          <w:pgSz w:w="11906" w:h="16838"/>
          <w:pgMar w:top="1440" w:right="1800" w:bottom="1440" w:left="1800" w:header="851" w:footer="992" w:gutter="0"/>
          <w:cols w:space="425" w:num="1"/>
          <w:docGrid w:type="lines" w:linePitch="312" w:charSpace="0"/>
        </w:sectPr>
      </w:pPr>
      <w:r>
        <w:rPr>
          <w:rFonts w:hint="eastAsia" w:ascii="Times New Roman"/>
          <w:sz w:val="24"/>
          <w:szCs w:val="24"/>
        </w:rPr>
        <w:t>检查人员：                                     年     月    日</w:t>
      </w:r>
    </w:p>
    <w:p>
      <w:pPr>
        <w:pStyle w:val="3"/>
        <w:tabs>
          <w:tab w:val="left" w:pos="2005"/>
        </w:tabs>
        <w:spacing w:before="79"/>
        <w:rPr>
          <w:w w:val="110"/>
          <w:sz w:val="24"/>
          <w:szCs w:val="24"/>
        </w:rPr>
      </w:pPr>
      <w:r>
        <w:rPr>
          <w:w w:val="105"/>
          <w:sz w:val="24"/>
          <w:szCs w:val="24"/>
        </w:rPr>
        <w:t>表</w:t>
      </w:r>
      <w:r>
        <w:rPr>
          <w:spacing w:val="-38"/>
          <w:w w:val="105"/>
          <w:sz w:val="24"/>
          <w:szCs w:val="24"/>
        </w:rPr>
        <w:t xml:space="preserve"> </w:t>
      </w:r>
      <w:r>
        <w:rPr>
          <w:rFonts w:ascii="Times New Roman" w:eastAsia="Times New Roman"/>
          <w:w w:val="105"/>
          <w:sz w:val="24"/>
          <w:szCs w:val="24"/>
        </w:rPr>
        <w:t>B.</w:t>
      </w:r>
      <w:r>
        <w:rPr>
          <w:rFonts w:ascii="Times New Roman" w:eastAsia="Times New Roman"/>
          <w:spacing w:val="-19"/>
          <w:w w:val="105"/>
          <w:sz w:val="24"/>
          <w:szCs w:val="24"/>
        </w:rPr>
        <w:t xml:space="preserve"> </w:t>
      </w:r>
      <w:r>
        <w:rPr>
          <w:rFonts w:ascii="Times New Roman" w:eastAsia="Times New Roman"/>
          <w:w w:val="105"/>
          <w:sz w:val="24"/>
          <w:szCs w:val="24"/>
        </w:rPr>
        <w:t>1</w:t>
      </w:r>
      <w:r>
        <w:rPr>
          <w:rFonts w:hint="eastAsia" w:ascii="Times New Roman" w:eastAsiaTheme="minorEastAsia"/>
          <w:w w:val="105"/>
          <w:sz w:val="24"/>
          <w:szCs w:val="24"/>
        </w:rPr>
        <w:t xml:space="preserve">4  </w:t>
      </w:r>
      <w:r>
        <w:rPr>
          <w:rFonts w:hint="eastAsia"/>
          <w:w w:val="110"/>
          <w:sz w:val="24"/>
          <w:szCs w:val="24"/>
        </w:rPr>
        <w:t>地下综合管廊及附属工程检查评分表</w:t>
      </w:r>
    </w:p>
    <w:p>
      <w:pPr>
        <w:pStyle w:val="3"/>
        <w:tabs>
          <w:tab w:val="left" w:pos="2005"/>
        </w:tabs>
        <w:spacing w:before="79"/>
        <w:rPr>
          <w:w w:val="110"/>
          <w:sz w:val="24"/>
          <w:szCs w:val="24"/>
        </w:rPr>
      </w:pPr>
    </w:p>
    <w:tbl>
      <w:tblPr>
        <w:tblStyle w:val="4"/>
        <w:tblW w:w="10403" w:type="dxa"/>
        <w:tblInd w:w="-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
        <w:gridCol w:w="539"/>
        <w:gridCol w:w="8266"/>
        <w:gridCol w:w="425"/>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序号</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评定项目</w:t>
            </w:r>
          </w:p>
        </w:tc>
        <w:tc>
          <w:tcPr>
            <w:tcW w:w="8266"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评分标准</w:t>
            </w:r>
          </w:p>
        </w:tc>
        <w:tc>
          <w:tcPr>
            <w:tcW w:w="425" w:type="dxa"/>
          </w:tcPr>
          <w:p>
            <w:pPr>
              <w:pStyle w:val="3"/>
              <w:tabs>
                <w:tab w:val="left" w:pos="2014"/>
              </w:tabs>
              <w:spacing w:before="79"/>
              <w:rPr>
                <w:rFonts w:eastAsiaTheme="minorEastAsia"/>
                <w:w w:val="105"/>
                <w:sz w:val="24"/>
                <w:szCs w:val="24"/>
              </w:rPr>
            </w:pPr>
            <w:r>
              <w:rPr>
                <w:rFonts w:hint="eastAsia" w:eastAsiaTheme="minorEastAsia"/>
                <w:w w:val="105"/>
                <w:sz w:val="24"/>
                <w:szCs w:val="24"/>
              </w:rPr>
              <w:t>应</w:t>
            </w:r>
          </w:p>
          <w:p>
            <w:pPr>
              <w:pStyle w:val="3"/>
              <w:tabs>
                <w:tab w:val="left" w:pos="2014"/>
              </w:tabs>
              <w:spacing w:before="79"/>
              <w:rPr>
                <w:rFonts w:eastAsiaTheme="minorEastAsia"/>
                <w:w w:val="105"/>
                <w:sz w:val="24"/>
                <w:szCs w:val="24"/>
              </w:rPr>
            </w:pPr>
            <w:r>
              <w:rPr>
                <w:rFonts w:hint="eastAsia" w:eastAsiaTheme="minorEastAsia"/>
                <w:w w:val="105"/>
                <w:sz w:val="24"/>
                <w:szCs w:val="24"/>
              </w:rPr>
              <w:t>得</w:t>
            </w:r>
          </w:p>
          <w:p>
            <w:pPr>
              <w:pStyle w:val="3"/>
              <w:tabs>
                <w:tab w:val="left" w:pos="2014"/>
              </w:tabs>
              <w:spacing w:before="79"/>
              <w:rPr>
                <w:rFonts w:eastAsiaTheme="minorEastAsia"/>
                <w:w w:val="105"/>
                <w:sz w:val="24"/>
                <w:szCs w:val="24"/>
              </w:rPr>
            </w:pPr>
            <w:r>
              <w:rPr>
                <w:rFonts w:hint="eastAsia" w:eastAsiaTheme="minorEastAsia"/>
                <w:w w:val="105"/>
                <w:sz w:val="24"/>
                <w:szCs w:val="24"/>
              </w:rPr>
              <w:t>分</w:t>
            </w:r>
          </w:p>
        </w:tc>
        <w:tc>
          <w:tcPr>
            <w:tcW w:w="425" w:type="dxa"/>
          </w:tcPr>
          <w:p>
            <w:pPr>
              <w:pStyle w:val="3"/>
              <w:tabs>
                <w:tab w:val="left" w:pos="2014"/>
              </w:tabs>
              <w:spacing w:before="79"/>
              <w:rPr>
                <w:rFonts w:eastAsiaTheme="minorEastAsia"/>
                <w:w w:val="105"/>
                <w:sz w:val="24"/>
                <w:szCs w:val="24"/>
              </w:rPr>
            </w:pPr>
            <w:r>
              <w:rPr>
                <w:rFonts w:eastAsiaTheme="minorEastAsia"/>
                <w:w w:val="105"/>
                <w:sz w:val="24"/>
                <w:szCs w:val="24"/>
              </w:rPr>
              <w:t>扣</w:t>
            </w:r>
          </w:p>
          <w:p>
            <w:pPr>
              <w:pStyle w:val="3"/>
              <w:tabs>
                <w:tab w:val="left" w:pos="2014"/>
              </w:tabs>
              <w:spacing w:before="79"/>
              <w:rPr>
                <w:rFonts w:eastAsiaTheme="minorEastAsia"/>
                <w:w w:val="105"/>
                <w:sz w:val="24"/>
                <w:szCs w:val="24"/>
              </w:rPr>
            </w:pPr>
            <w:r>
              <w:rPr>
                <w:rFonts w:eastAsiaTheme="minorEastAsia"/>
                <w:w w:val="105"/>
                <w:sz w:val="24"/>
                <w:szCs w:val="24"/>
              </w:rPr>
              <w:t>减</w:t>
            </w:r>
          </w:p>
          <w:p>
            <w:pPr>
              <w:pStyle w:val="3"/>
              <w:tabs>
                <w:tab w:val="left" w:pos="2014"/>
              </w:tabs>
              <w:spacing w:before="79"/>
              <w:rPr>
                <w:rFonts w:eastAsiaTheme="minorEastAsia"/>
                <w:w w:val="105"/>
                <w:sz w:val="24"/>
                <w:szCs w:val="24"/>
              </w:rPr>
            </w:pPr>
            <w:r>
              <w:rPr>
                <w:rFonts w:eastAsiaTheme="minorEastAsia"/>
                <w:w w:val="105"/>
                <w:sz w:val="24"/>
                <w:szCs w:val="24"/>
              </w:rPr>
              <w:t>分</w:t>
            </w:r>
          </w:p>
        </w:tc>
        <w:tc>
          <w:tcPr>
            <w:tcW w:w="426" w:type="dxa"/>
          </w:tcPr>
          <w:p>
            <w:pPr>
              <w:pStyle w:val="3"/>
              <w:tabs>
                <w:tab w:val="left" w:pos="2014"/>
              </w:tabs>
              <w:spacing w:before="79"/>
              <w:rPr>
                <w:rFonts w:eastAsiaTheme="minorEastAsia"/>
                <w:w w:val="105"/>
                <w:sz w:val="24"/>
                <w:szCs w:val="24"/>
              </w:rPr>
            </w:pPr>
            <w:r>
              <w:rPr>
                <w:rFonts w:eastAsiaTheme="minorEastAsia"/>
                <w:w w:val="105"/>
                <w:sz w:val="24"/>
                <w:szCs w:val="24"/>
              </w:rPr>
              <w:t>实</w:t>
            </w:r>
          </w:p>
          <w:p>
            <w:pPr>
              <w:pStyle w:val="3"/>
              <w:tabs>
                <w:tab w:val="left" w:pos="2014"/>
              </w:tabs>
              <w:spacing w:before="79"/>
              <w:rPr>
                <w:rFonts w:eastAsiaTheme="minorEastAsia"/>
                <w:w w:val="105"/>
                <w:sz w:val="24"/>
                <w:szCs w:val="24"/>
              </w:rPr>
            </w:pPr>
            <w:r>
              <w:rPr>
                <w:rFonts w:eastAsiaTheme="minorEastAsia"/>
                <w:w w:val="105"/>
                <w:sz w:val="24"/>
                <w:szCs w:val="24"/>
              </w:rPr>
              <w:t>得</w:t>
            </w:r>
          </w:p>
          <w:p>
            <w:pPr>
              <w:pStyle w:val="3"/>
              <w:tabs>
                <w:tab w:val="left" w:pos="2014"/>
              </w:tabs>
              <w:spacing w:before="79"/>
              <w:rPr>
                <w:rFonts w:eastAsiaTheme="minorEastAsia"/>
                <w:w w:val="105"/>
                <w:sz w:val="24"/>
                <w:szCs w:val="24"/>
              </w:rPr>
            </w:pPr>
            <w:r>
              <w:rPr>
                <w:rFonts w:eastAsiaTheme="minorEastAsia"/>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1</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深基坑</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未按规定编制专项施工方案（含降水方案），方案未经施工单位技术负责人和总监理工程师审批、签字或未按要求进行专家论证，扣10 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基坑周围未采用定</w:t>
            </w:r>
            <w:r>
              <w:rPr>
                <w:rFonts w:hint="eastAsia" w:eastAsiaTheme="minorEastAsia"/>
                <w:w w:val="105"/>
                <w:sz w:val="24"/>
                <w:szCs w:val="24"/>
              </w:rPr>
              <w:t>型</w:t>
            </w:r>
            <w:r>
              <w:rPr>
                <w:rFonts w:eastAsiaTheme="minorEastAsia"/>
                <w:w w:val="105"/>
                <w:sz w:val="24"/>
                <w:szCs w:val="24"/>
              </w:rPr>
              <w:t>化设施进行防护，或防护高度不符合规</w:t>
            </w:r>
            <w:r>
              <w:rPr>
                <w:rFonts w:hint="eastAsia" w:eastAsiaTheme="minorEastAsia"/>
                <w:w w:val="105"/>
                <w:sz w:val="24"/>
                <w:szCs w:val="24"/>
              </w:rPr>
              <w:t>定</w:t>
            </w:r>
            <w:r>
              <w:rPr>
                <w:rFonts w:eastAsiaTheme="minorEastAsia"/>
                <w:w w:val="105"/>
                <w:sz w:val="24"/>
                <w:szCs w:val="24"/>
              </w:rPr>
              <w:t>，扣5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基坑开挖方式、放坡、台阶、降水等与方案不符，扣10分</w:t>
            </w:r>
          </w:p>
          <w:p>
            <w:pPr>
              <w:pStyle w:val="3"/>
              <w:tabs>
                <w:tab w:val="left" w:pos="2014"/>
              </w:tabs>
              <w:spacing w:line="300" w:lineRule="exact"/>
              <w:rPr>
                <w:rFonts w:eastAsiaTheme="minorEastAsia"/>
                <w:w w:val="105"/>
                <w:sz w:val="24"/>
                <w:szCs w:val="24"/>
              </w:rPr>
            </w:pPr>
            <w:r>
              <w:rPr>
                <w:rFonts w:eastAsiaTheme="minorEastAsia"/>
                <w:w w:val="105"/>
                <w:sz w:val="24"/>
                <w:szCs w:val="24"/>
              </w:rPr>
              <w:t>开挖支撑架设不及时，扣10 分</w:t>
            </w:r>
          </w:p>
          <w:p>
            <w:pPr>
              <w:pStyle w:val="3"/>
              <w:tabs>
                <w:tab w:val="left" w:pos="2014"/>
              </w:tabs>
              <w:spacing w:line="300" w:lineRule="exact"/>
              <w:rPr>
                <w:rFonts w:eastAsiaTheme="minorEastAsia"/>
                <w:w w:val="105"/>
                <w:sz w:val="24"/>
                <w:szCs w:val="24"/>
              </w:rPr>
            </w:pPr>
            <w:r>
              <w:rPr>
                <w:rFonts w:eastAsiaTheme="minorEastAsia"/>
                <w:w w:val="105"/>
                <w:sz w:val="24"/>
                <w:szCs w:val="24"/>
              </w:rPr>
              <w:t>监测点设置、监测频率与监测方案不符，扣5分</w:t>
            </w:r>
          </w:p>
          <w:p>
            <w:pPr>
              <w:pStyle w:val="3"/>
              <w:tabs>
                <w:tab w:val="left" w:pos="2014"/>
              </w:tabs>
              <w:spacing w:line="300" w:lineRule="exact"/>
              <w:rPr>
                <w:rFonts w:eastAsiaTheme="minorEastAsia"/>
                <w:w w:val="105"/>
                <w:sz w:val="24"/>
                <w:szCs w:val="24"/>
              </w:rPr>
            </w:pPr>
            <w:r>
              <w:rPr>
                <w:rFonts w:eastAsiaTheme="minorEastAsia"/>
                <w:w w:val="105"/>
                <w:sz w:val="24"/>
                <w:szCs w:val="24"/>
              </w:rPr>
              <w:t>监测数据达到预警值未按规定进行预警响应，扣5分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20</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2</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交通组织</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未编制交通疏导方案或方案未审批，扣 5分</w:t>
            </w:r>
          </w:p>
          <w:p>
            <w:pPr>
              <w:pStyle w:val="3"/>
              <w:tabs>
                <w:tab w:val="left" w:pos="2014"/>
              </w:tabs>
              <w:spacing w:line="300" w:lineRule="exact"/>
              <w:rPr>
                <w:rFonts w:eastAsiaTheme="minorEastAsia"/>
                <w:w w:val="105"/>
                <w:sz w:val="24"/>
                <w:szCs w:val="24"/>
              </w:rPr>
            </w:pPr>
            <w:r>
              <w:rPr>
                <w:rFonts w:eastAsiaTheme="minorEastAsia"/>
                <w:w w:val="105"/>
                <w:sz w:val="24"/>
                <w:szCs w:val="24"/>
              </w:rPr>
              <w:t>未按照交通疏导方案布置交通指示牌，扣5 分</w:t>
            </w:r>
          </w:p>
          <w:p>
            <w:pPr>
              <w:pStyle w:val="3"/>
              <w:tabs>
                <w:tab w:val="left" w:pos="2014"/>
              </w:tabs>
              <w:spacing w:line="300" w:lineRule="exact"/>
              <w:rPr>
                <w:rFonts w:eastAsiaTheme="minorEastAsia"/>
                <w:w w:val="105"/>
                <w:sz w:val="24"/>
                <w:szCs w:val="24"/>
              </w:rPr>
            </w:pPr>
            <w:r>
              <w:rPr>
                <w:rFonts w:eastAsiaTheme="minorEastAsia"/>
                <w:w w:val="105"/>
                <w:sz w:val="24"/>
                <w:szCs w:val="24"/>
              </w:rPr>
              <w:t>场内未设置机动车限速标牌，扣 2分</w:t>
            </w:r>
          </w:p>
          <w:p>
            <w:pPr>
              <w:pStyle w:val="3"/>
              <w:tabs>
                <w:tab w:val="left" w:pos="2014"/>
              </w:tabs>
              <w:spacing w:line="300" w:lineRule="exact"/>
              <w:rPr>
                <w:rFonts w:eastAsiaTheme="minorEastAsia"/>
                <w:w w:val="105"/>
                <w:sz w:val="24"/>
                <w:szCs w:val="24"/>
              </w:rPr>
            </w:pPr>
            <w:r>
              <w:rPr>
                <w:rFonts w:eastAsiaTheme="minorEastAsia"/>
                <w:w w:val="105"/>
                <w:sz w:val="24"/>
                <w:szCs w:val="24"/>
              </w:rPr>
              <w:t>渣土运输车证照保险不全，每台扣5分</w:t>
            </w:r>
          </w:p>
          <w:p>
            <w:pPr>
              <w:pStyle w:val="3"/>
              <w:tabs>
                <w:tab w:val="left" w:pos="2014"/>
              </w:tabs>
              <w:spacing w:line="300" w:lineRule="exact"/>
              <w:rPr>
                <w:rFonts w:eastAsiaTheme="minorEastAsia"/>
                <w:w w:val="105"/>
                <w:sz w:val="24"/>
                <w:szCs w:val="24"/>
              </w:rPr>
            </w:pPr>
            <w:r>
              <w:rPr>
                <w:rFonts w:eastAsiaTheme="minorEastAsia"/>
                <w:w w:val="105"/>
                <w:sz w:val="24"/>
                <w:szCs w:val="24"/>
              </w:rPr>
              <w:t>渣土外运期间，出入口未安排交通疏导员，扣5分</w:t>
            </w:r>
          </w:p>
          <w:p>
            <w:pPr>
              <w:pStyle w:val="3"/>
              <w:tabs>
                <w:tab w:val="left" w:pos="2014"/>
              </w:tabs>
              <w:spacing w:line="300" w:lineRule="exact"/>
              <w:rPr>
                <w:rFonts w:eastAsiaTheme="minorEastAsia"/>
                <w:w w:val="105"/>
                <w:sz w:val="24"/>
                <w:szCs w:val="24"/>
              </w:rPr>
            </w:pPr>
            <w:r>
              <w:rPr>
                <w:rFonts w:eastAsiaTheme="minorEastAsia"/>
                <w:w w:val="105"/>
                <w:sz w:val="24"/>
                <w:szCs w:val="24"/>
              </w:rPr>
              <w:t>围挡转角处未设置通透式围挡，扣 5分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3</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地下管线工程</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作业前未对施工现场地下管线进行标注，扣10分</w:t>
            </w:r>
          </w:p>
          <w:p>
            <w:pPr>
              <w:pStyle w:val="3"/>
              <w:tabs>
                <w:tab w:val="left" w:pos="2014"/>
              </w:tabs>
              <w:spacing w:line="300" w:lineRule="exact"/>
              <w:rPr>
                <w:rFonts w:eastAsiaTheme="minorEastAsia"/>
                <w:w w:val="105"/>
                <w:sz w:val="24"/>
                <w:szCs w:val="24"/>
              </w:rPr>
            </w:pPr>
            <w:r>
              <w:rPr>
                <w:rFonts w:eastAsiaTheme="minorEastAsia"/>
                <w:w w:val="105"/>
                <w:sz w:val="24"/>
                <w:szCs w:val="24"/>
              </w:rPr>
              <w:t>未对原有地下管线采取相应的管线保护措施和设置警示标志，扣5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基坑周边堆土间距或荷载不符合规范要求，扣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基坑周边未采用定</w:t>
            </w:r>
            <w:r>
              <w:rPr>
                <w:rFonts w:hint="eastAsia" w:eastAsiaTheme="minorEastAsia"/>
                <w:w w:val="105"/>
                <w:sz w:val="24"/>
                <w:szCs w:val="24"/>
              </w:rPr>
              <w:t>型</w:t>
            </w:r>
            <w:r>
              <w:rPr>
                <w:rFonts w:eastAsiaTheme="minorEastAsia"/>
                <w:w w:val="105"/>
                <w:sz w:val="24"/>
                <w:szCs w:val="24"/>
              </w:rPr>
              <w:t>化设施进行防护，扣5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基坑内无排水措施 ，扣5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管线内空气检测无记录或记录不全，扣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作业结束后洞口未按规定采用定型化防护措施，扣 5</w:t>
            </w:r>
            <w:r>
              <w:rPr>
                <w:rFonts w:hint="eastAsia"/>
                <w:w w:val="105"/>
                <w:sz w:val="24"/>
                <w:szCs w:val="24"/>
              </w:rPr>
              <w:t>～</w:t>
            </w:r>
            <w:r>
              <w:rPr>
                <w:rFonts w:eastAsiaTheme="minorEastAsia"/>
                <w:w w:val="105"/>
                <w:sz w:val="24"/>
                <w:szCs w:val="24"/>
              </w:rPr>
              <w:t>10分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4</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开槽给水排水管道</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沟槽周边堆土间距或荷载不符合规范要求，扣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沟槽支护方式、支撑材料不符合设计要求，扣10分</w:t>
            </w:r>
          </w:p>
          <w:p>
            <w:pPr>
              <w:pStyle w:val="3"/>
              <w:tabs>
                <w:tab w:val="left" w:pos="2014"/>
              </w:tabs>
              <w:spacing w:line="300" w:lineRule="exact"/>
              <w:rPr>
                <w:rFonts w:eastAsiaTheme="minorEastAsia"/>
                <w:w w:val="105"/>
                <w:sz w:val="24"/>
                <w:szCs w:val="24"/>
              </w:rPr>
            </w:pPr>
            <w:r>
              <w:rPr>
                <w:rFonts w:eastAsiaTheme="minorEastAsia"/>
                <w:w w:val="105"/>
                <w:sz w:val="24"/>
                <w:szCs w:val="24"/>
              </w:rPr>
              <w:t>支护结构强度、刚度、稳定性不符合设计要求，扣10分</w:t>
            </w:r>
          </w:p>
          <w:p>
            <w:pPr>
              <w:pStyle w:val="3"/>
              <w:tabs>
                <w:tab w:val="left" w:pos="2014"/>
              </w:tabs>
              <w:spacing w:line="300" w:lineRule="exact"/>
              <w:rPr>
                <w:rFonts w:eastAsiaTheme="minorEastAsia"/>
                <w:w w:val="105"/>
                <w:sz w:val="24"/>
                <w:szCs w:val="24"/>
              </w:rPr>
            </w:pPr>
            <w:r>
              <w:rPr>
                <w:rFonts w:eastAsiaTheme="minorEastAsia"/>
                <w:w w:val="105"/>
                <w:sz w:val="24"/>
                <w:szCs w:val="24"/>
              </w:rPr>
              <w:t>沟槽支护的支撑构件安装不牢固、不可靠，扣5分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5</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不开槽给水排水管道</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顶管法、盾构法、浅埋暗挖法、定向钻法及穷管法施工操作人员未经过培训从事施工，扣5分</w:t>
            </w:r>
          </w:p>
          <w:p>
            <w:pPr>
              <w:pStyle w:val="3"/>
              <w:tabs>
                <w:tab w:val="left" w:pos="2014"/>
              </w:tabs>
              <w:spacing w:line="300" w:lineRule="exact"/>
              <w:rPr>
                <w:rFonts w:eastAsiaTheme="minorEastAsia"/>
                <w:w w:val="105"/>
                <w:sz w:val="24"/>
                <w:szCs w:val="24"/>
              </w:rPr>
            </w:pPr>
            <w:r>
              <w:rPr>
                <w:rFonts w:eastAsiaTheme="minorEastAsia"/>
                <w:w w:val="105"/>
                <w:sz w:val="24"/>
                <w:szCs w:val="24"/>
              </w:rPr>
              <w:t>工作井区域未按规定采用定</w:t>
            </w:r>
            <w:r>
              <w:rPr>
                <w:rFonts w:hint="eastAsia" w:eastAsiaTheme="minorEastAsia"/>
                <w:w w:val="105"/>
                <w:sz w:val="24"/>
                <w:szCs w:val="24"/>
              </w:rPr>
              <w:t>观</w:t>
            </w:r>
            <w:r>
              <w:rPr>
                <w:rFonts w:eastAsiaTheme="minorEastAsia"/>
                <w:w w:val="105"/>
                <w:sz w:val="24"/>
                <w:szCs w:val="24"/>
              </w:rPr>
              <w:t>化设施进行防护，扣5 分</w:t>
            </w:r>
          </w:p>
          <w:p>
            <w:pPr>
              <w:pStyle w:val="3"/>
              <w:tabs>
                <w:tab w:val="left" w:pos="2014"/>
              </w:tabs>
              <w:spacing w:line="300" w:lineRule="exact"/>
              <w:rPr>
                <w:rFonts w:eastAsiaTheme="minorEastAsia"/>
                <w:w w:val="105"/>
                <w:sz w:val="24"/>
                <w:szCs w:val="24"/>
              </w:rPr>
            </w:pPr>
            <w:r>
              <w:rPr>
                <w:rFonts w:eastAsiaTheme="minorEastAsia"/>
                <w:w w:val="105"/>
                <w:sz w:val="24"/>
                <w:szCs w:val="24"/>
              </w:rPr>
              <w:t>施工范围内未按规定进行封闭施工，扣 5分</w:t>
            </w:r>
          </w:p>
          <w:p>
            <w:pPr>
              <w:pStyle w:val="3"/>
              <w:tabs>
                <w:tab w:val="left" w:pos="2014"/>
              </w:tabs>
              <w:spacing w:line="300" w:lineRule="exact"/>
              <w:rPr>
                <w:rFonts w:eastAsiaTheme="minorEastAsia"/>
                <w:w w:val="105"/>
                <w:sz w:val="24"/>
                <w:szCs w:val="24"/>
              </w:rPr>
            </w:pPr>
            <w:r>
              <w:rPr>
                <w:rFonts w:eastAsiaTheme="minorEastAsia"/>
                <w:w w:val="105"/>
                <w:sz w:val="24"/>
                <w:szCs w:val="24"/>
              </w:rPr>
              <w:t>工作井未按规定要求设置作业人员上下爬梯，扣5分</w:t>
            </w:r>
          </w:p>
        </w:tc>
        <w:tc>
          <w:tcPr>
            <w:tcW w:w="425" w:type="dxa"/>
            <w:vAlign w:val="center"/>
          </w:tcPr>
          <w:p>
            <w:pPr>
              <w:pStyle w:val="3"/>
              <w:tabs>
                <w:tab w:val="left" w:pos="2014"/>
              </w:tabs>
              <w:spacing w:before="79" w:line="260" w:lineRule="exact"/>
              <w:jc w:val="center"/>
              <w:rPr>
                <w:rFonts w:eastAsiaTheme="minorEastAsia"/>
                <w:w w:val="105"/>
                <w:sz w:val="24"/>
                <w:szCs w:val="24"/>
              </w:rPr>
            </w:pPr>
          </w:p>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6</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泵站工程</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基坑周边未按规定采用定</w:t>
            </w:r>
            <w:r>
              <w:rPr>
                <w:rFonts w:hint="eastAsia" w:eastAsiaTheme="minorEastAsia"/>
                <w:w w:val="105"/>
                <w:sz w:val="24"/>
                <w:szCs w:val="24"/>
              </w:rPr>
              <w:t>型</w:t>
            </w:r>
            <w:r>
              <w:rPr>
                <w:rFonts w:eastAsiaTheme="minorEastAsia"/>
                <w:w w:val="105"/>
                <w:sz w:val="24"/>
                <w:szCs w:val="24"/>
              </w:rPr>
              <w:t>化设施进行防护，扣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坑内无排水措施或积水未及时排出，扣 3</w:t>
            </w:r>
            <w:r>
              <w:rPr>
                <w:rFonts w:hint="eastAsia"/>
                <w:w w:val="105"/>
                <w:sz w:val="24"/>
                <w:szCs w:val="24"/>
              </w:rPr>
              <w:t>～</w:t>
            </w:r>
            <w:r>
              <w:rPr>
                <w:rFonts w:eastAsiaTheme="minorEastAsia"/>
                <w:w w:val="105"/>
                <w:sz w:val="24"/>
                <w:szCs w:val="24"/>
              </w:rPr>
              <w:t>5分</w:t>
            </w:r>
          </w:p>
          <w:p>
            <w:pPr>
              <w:pStyle w:val="3"/>
              <w:tabs>
                <w:tab w:val="left" w:pos="2014"/>
              </w:tabs>
              <w:spacing w:line="300" w:lineRule="exact"/>
              <w:rPr>
                <w:rFonts w:eastAsiaTheme="minorEastAsia"/>
                <w:w w:val="105"/>
                <w:sz w:val="24"/>
                <w:szCs w:val="24"/>
              </w:rPr>
            </w:pPr>
            <w:r>
              <w:rPr>
                <w:rFonts w:eastAsiaTheme="minorEastAsia"/>
                <w:w w:val="105"/>
                <w:sz w:val="24"/>
                <w:szCs w:val="24"/>
              </w:rPr>
              <w:t>支架搭设不稳固或不符合规范要求，扣 5</w:t>
            </w:r>
            <w:r>
              <w:rPr>
                <w:rFonts w:hint="eastAsia"/>
                <w:w w:val="105"/>
                <w:sz w:val="24"/>
                <w:szCs w:val="24"/>
              </w:rPr>
              <w:t>～</w:t>
            </w:r>
            <w:r>
              <w:rPr>
                <w:rFonts w:eastAsiaTheme="minorEastAsia"/>
                <w:w w:val="105"/>
                <w:sz w:val="24"/>
                <w:szCs w:val="24"/>
              </w:rPr>
              <w:t>10分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10</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7</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照明</w:t>
            </w:r>
          </w:p>
          <w:p>
            <w:pPr>
              <w:pStyle w:val="3"/>
              <w:tabs>
                <w:tab w:val="left" w:pos="2014"/>
              </w:tabs>
              <w:spacing w:before="79"/>
              <w:jc w:val="center"/>
              <w:rPr>
                <w:rFonts w:eastAsiaTheme="minorEastAsia"/>
                <w:w w:val="105"/>
                <w:sz w:val="24"/>
                <w:szCs w:val="24"/>
              </w:rPr>
            </w:pPr>
            <w:r>
              <w:rPr>
                <w:rFonts w:eastAsiaTheme="minorEastAsia"/>
                <w:w w:val="105"/>
                <w:sz w:val="24"/>
                <w:szCs w:val="24"/>
              </w:rPr>
              <w:t>工程</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施工区域未采用定观化隔离警示防护，扣5</w:t>
            </w:r>
            <w:r>
              <w:rPr>
                <w:rFonts w:hint="eastAsia"/>
                <w:w w:val="105"/>
                <w:sz w:val="24"/>
                <w:szCs w:val="24"/>
              </w:rPr>
              <w:t>～</w:t>
            </w:r>
            <w:r>
              <w:rPr>
                <w:rFonts w:eastAsiaTheme="minorEastAsia"/>
                <w:w w:val="105"/>
                <w:sz w:val="24"/>
                <w:szCs w:val="24"/>
              </w:rPr>
              <w:t>10 分</w:t>
            </w:r>
          </w:p>
          <w:p>
            <w:pPr>
              <w:pStyle w:val="3"/>
              <w:tabs>
                <w:tab w:val="left" w:pos="2014"/>
              </w:tabs>
              <w:spacing w:line="300" w:lineRule="exact"/>
              <w:rPr>
                <w:rFonts w:eastAsiaTheme="minorEastAsia"/>
                <w:w w:val="105"/>
                <w:sz w:val="24"/>
                <w:szCs w:val="24"/>
              </w:rPr>
            </w:pPr>
            <w:r>
              <w:rPr>
                <w:rFonts w:eastAsiaTheme="minorEastAsia"/>
                <w:w w:val="105"/>
                <w:sz w:val="24"/>
                <w:szCs w:val="24"/>
              </w:rPr>
              <w:t>高处作业平台临边未按规定设置防护设施，扣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高处作业人员未佩戴安全带，每人扣 2分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10</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127" w:type="dxa"/>
            <w:gridSpan w:val="3"/>
            <w:tcBorders>
              <w:left w:val="single" w:color="000000" w:sz="8" w:space="0"/>
            </w:tcBorders>
          </w:tcPr>
          <w:p>
            <w:pPr>
              <w:pStyle w:val="3"/>
              <w:tabs>
                <w:tab w:val="left" w:pos="2014"/>
              </w:tabs>
              <w:spacing w:before="79"/>
              <w:ind w:firstLine="3906" w:firstLineChars="1550"/>
              <w:rPr>
                <w:rFonts w:eastAsiaTheme="minorEastAsia"/>
                <w:w w:val="105"/>
                <w:sz w:val="24"/>
                <w:szCs w:val="24"/>
              </w:rPr>
            </w:pPr>
            <w:r>
              <w:rPr>
                <w:rFonts w:eastAsiaTheme="minorEastAsia"/>
                <w:w w:val="105"/>
                <w:sz w:val="24"/>
                <w:szCs w:val="24"/>
              </w:rPr>
              <w:t>分项评分</w:t>
            </w:r>
          </w:p>
        </w:tc>
        <w:tc>
          <w:tcPr>
            <w:tcW w:w="425" w:type="dxa"/>
          </w:tcPr>
          <w:p>
            <w:pPr>
              <w:pStyle w:val="3"/>
              <w:tabs>
                <w:tab w:val="left" w:pos="2014"/>
              </w:tabs>
              <w:spacing w:before="79"/>
              <w:rPr>
                <w:rFonts w:eastAsiaTheme="minorEastAsia"/>
                <w:w w:val="105"/>
                <w:sz w:val="24"/>
                <w:szCs w:val="24"/>
              </w:rPr>
            </w:pPr>
            <w:r>
              <w:rPr>
                <w:rFonts w:hint="eastAsia" w:eastAsiaTheme="minorEastAsia"/>
                <w:w w:val="105"/>
                <w:sz w:val="24"/>
                <w:szCs w:val="24"/>
              </w:rPr>
              <w:t>100</w:t>
            </w:r>
          </w:p>
        </w:tc>
        <w:tc>
          <w:tcPr>
            <w:tcW w:w="425" w:type="dxa"/>
          </w:tcPr>
          <w:p>
            <w:pPr>
              <w:pStyle w:val="3"/>
              <w:tabs>
                <w:tab w:val="left" w:pos="2014"/>
              </w:tabs>
              <w:spacing w:before="79"/>
              <w:rPr>
                <w:rFonts w:eastAsiaTheme="minorEastAsia"/>
                <w:w w:val="105"/>
                <w:sz w:val="24"/>
                <w:szCs w:val="24"/>
              </w:rPr>
            </w:pPr>
          </w:p>
        </w:tc>
        <w:tc>
          <w:tcPr>
            <w:tcW w:w="426" w:type="dxa"/>
          </w:tcPr>
          <w:p>
            <w:pPr>
              <w:pStyle w:val="3"/>
              <w:tabs>
                <w:tab w:val="left" w:pos="2014"/>
              </w:tabs>
              <w:spacing w:before="79"/>
              <w:rPr>
                <w:rFonts w:eastAsiaTheme="minorEastAsia"/>
                <w:w w:val="105"/>
                <w:sz w:val="24"/>
                <w:szCs w:val="24"/>
              </w:rPr>
            </w:pPr>
          </w:p>
        </w:tc>
      </w:tr>
    </w:tbl>
    <w:p>
      <w:pPr>
        <w:pStyle w:val="3"/>
        <w:tabs>
          <w:tab w:val="left" w:pos="2014"/>
        </w:tabs>
        <w:spacing w:before="79"/>
        <w:rPr>
          <w:rFonts w:eastAsiaTheme="minorEastAsia"/>
          <w:w w:val="105"/>
          <w:sz w:val="24"/>
          <w:szCs w:val="24"/>
        </w:rPr>
      </w:pPr>
      <w:r>
        <w:rPr>
          <w:rFonts w:hint="eastAsia" w:eastAsiaTheme="minorEastAsia"/>
          <w:w w:val="105"/>
          <w:sz w:val="24"/>
          <w:szCs w:val="24"/>
        </w:rPr>
        <w:t>检查人：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MS Mincho">
    <w:altName w:val="MS UI Gothic"/>
    <w:panose1 w:val="02020609040205080304"/>
    <w:charset w:val="80"/>
    <w:family w:val="modern"/>
    <w:pitch w:val="default"/>
    <w:sig w:usb0="00000000" w:usb1="00000000" w:usb2="00000012" w:usb3="00000000" w:csb0="0002009F"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mc:AlternateContent>
        <mc:Choice Requires="wps">
          <w:drawing>
            <wp:anchor distT="0" distB="0" distL="114300" distR="114300" simplePos="0" relativeHeight="251658240" behindDoc="1" locked="0" layoutInCell="1" allowOverlap="1">
              <wp:simplePos x="0" y="0"/>
              <wp:positionH relativeFrom="page">
                <wp:posOffset>786765</wp:posOffset>
              </wp:positionH>
              <wp:positionV relativeFrom="page">
                <wp:posOffset>6868160</wp:posOffset>
              </wp:positionV>
              <wp:extent cx="276860" cy="1790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6860" cy="179070"/>
                      </a:xfrm>
                      <a:prstGeom prst="rect">
                        <a:avLst/>
                      </a:prstGeom>
                      <a:noFill/>
                      <a:ln>
                        <a:noFill/>
                      </a:ln>
                      <a:effectLst/>
                    </wps:spPr>
                    <wps:txbx>
                      <w:txbxContent>
                        <w:p>
                          <w:pPr>
                            <w:pStyle w:val="3"/>
                            <w:spacing w:before="12"/>
                            <w:ind w:left="60"/>
                            <w:rPr>
                              <w:rFonts w:ascii="Times New Roman"/>
                            </w:rPr>
                          </w:pPr>
                          <w:r>
                            <w:fldChar w:fldCharType="begin"/>
                          </w:r>
                          <w:r>
                            <w:rPr>
                              <w:rFonts w:ascii="Times New Roman"/>
                              <w:w w:val="105"/>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1.95pt;margin-top:540.8pt;height:14.1pt;width:21.8pt;mso-position-horizontal-relative:page;mso-position-vertical-relative:page;z-index:-251658240;mso-width-relative:page;mso-height-relative:page;" filled="f" stroked="f" coordsize="21600,21600" o:gfxdata="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y70FjaAAAADQEAAA8AAAAAAAAAAQAgAAAAIgAAAGRycy9kb3ducmV2Lnht&#10;bFBLAQIUABQAAAAIAIdO4kBwHssavgEAAH8DAAAOAAAAAAAAAAEAIAAAACkBAABkcnMvZTJvRG9j&#10;LnhtbFBLBQYAAAAABgAGAFkBAABZBQAAAAA=&#10;">
              <v:fill on="f" focussize="0,0"/>
              <v:stroke on="f"/>
              <v:imagedata o:title=""/>
              <o:lock v:ext="edit" aspectratio="f"/>
              <v:textbox inset="0mm,0mm,0mm,0mm">
                <w:txbxContent>
                  <w:p>
                    <w:pPr>
                      <w:pStyle w:val="3"/>
                      <w:spacing w:before="12"/>
                      <w:ind w:left="60"/>
                      <w:rPr>
                        <w:rFonts w:ascii="Times New Roman"/>
                      </w:rPr>
                    </w:pPr>
                    <w:r>
                      <w:fldChar w:fldCharType="begin"/>
                    </w:r>
                    <w:r>
                      <w:rPr>
                        <w:rFonts w:ascii="Times New Roman"/>
                        <w:w w:val="105"/>
                      </w:rPr>
                      <w:instrText xml:space="preserve"> PAGE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05335"/>
    <w:rsid w:val="1110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1"/>
    <w:pPr>
      <w:spacing w:before="64"/>
      <w:ind w:left="1237"/>
      <w:outlineLvl w:val="1"/>
    </w:pPr>
    <w:rPr>
      <w:rFonts w:ascii="宋体" w:hAnsi="宋体" w:cs="宋体"/>
      <w:sz w:val="26"/>
      <w:szCs w:val="26"/>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0"/>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cs="宋体"/>
    </w:rPr>
  </w:style>
  <w:style w:type="paragraph" w:customStyle="1" w:styleId="8">
    <w:name w:val="Other|1"/>
    <w:basedOn w:val="1"/>
    <w:qFormat/>
    <w:uiPriority w:val="0"/>
    <w:pPr>
      <w:spacing w:line="315" w:lineRule="exact"/>
      <w:ind w:firstLine="140"/>
    </w:pPr>
    <w:rPr>
      <w:rFonts w:ascii="宋体" w:hAnsi="宋体" w:cs="宋体"/>
      <w:sz w:val="26"/>
      <w:szCs w:val="2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2022-01-13T07:48:00Z</dcterms:created>
  <dc:creator>Administrator</dc:creator>
  <cp:lastModifiedBy>Administrator</cp:lastModifiedBy>
  <dcterms:modified xsi:type="dcterms:W3CDTF">2022-01-14T01:57:42Z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